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5B" w:rsidRDefault="0044245B" w:rsidP="00B328D8">
      <w:pPr>
        <w:pStyle w:val="Web"/>
        <w:shd w:val="clear" w:color="auto" w:fill="FFFFFF"/>
        <w:spacing w:before="0" w:beforeAutospacing="0" w:after="0" w:afterAutospacing="0"/>
        <w:jc w:val="center"/>
        <w:rPr>
          <w:rStyle w:val="a3"/>
          <w:rFonts w:ascii="Tahoma" w:hAnsi="Tahoma" w:cs="Tahoma"/>
          <w:color w:val="FF0000"/>
          <w:sz w:val="44"/>
          <w:szCs w:val="44"/>
          <w:bdr w:val="none" w:sz="0" w:space="0" w:color="auto" w:frame="1"/>
        </w:rPr>
      </w:pPr>
      <w:bookmarkStart w:id="0" w:name="_GoBack"/>
      <w:bookmarkEnd w:id="0"/>
      <w:r w:rsidRPr="0044245B">
        <w:rPr>
          <w:rStyle w:val="a3"/>
          <w:rFonts w:ascii="Tahoma" w:hAnsi="Tahoma" w:cs="Tahoma"/>
          <w:color w:val="FF0000"/>
          <w:sz w:val="44"/>
          <w:szCs w:val="44"/>
          <w:bdr w:val="none" w:sz="0" w:space="0" w:color="auto" w:frame="1"/>
        </w:rPr>
        <w:t>Δ</w:t>
      </w:r>
      <w:r>
        <w:rPr>
          <w:rStyle w:val="a3"/>
          <w:rFonts w:ascii="Tahoma" w:hAnsi="Tahoma" w:cs="Tahoma"/>
          <w:color w:val="FF0000"/>
          <w:sz w:val="44"/>
          <w:szCs w:val="44"/>
          <w:bdr w:val="none" w:sz="0" w:space="0" w:color="auto" w:frame="1"/>
        </w:rPr>
        <w:t xml:space="preserve">ΗΜΟΣΙΟ </w:t>
      </w:r>
      <w:r w:rsidRPr="0044245B">
        <w:rPr>
          <w:rStyle w:val="a3"/>
          <w:rFonts w:ascii="Tahoma" w:hAnsi="Tahoma" w:cs="Tahoma"/>
          <w:color w:val="FF0000"/>
          <w:sz w:val="44"/>
          <w:szCs w:val="44"/>
          <w:bdr w:val="none" w:sz="0" w:space="0" w:color="auto" w:frame="1"/>
        </w:rPr>
        <w:t xml:space="preserve">ΙΕΚ ΑΜΑΛΙΑΔΑΣ ΚΑΙ </w:t>
      </w:r>
    </w:p>
    <w:p w:rsidR="00B328D8" w:rsidRPr="0044245B" w:rsidRDefault="0044245B" w:rsidP="00B328D8">
      <w:pPr>
        <w:pStyle w:val="Web"/>
        <w:shd w:val="clear" w:color="auto" w:fill="FFFFFF"/>
        <w:spacing w:before="0" w:beforeAutospacing="0" w:after="0" w:afterAutospacing="0"/>
        <w:jc w:val="center"/>
        <w:rPr>
          <w:rStyle w:val="a3"/>
          <w:rFonts w:ascii="Tahoma" w:hAnsi="Tahoma" w:cs="Tahoma"/>
          <w:color w:val="FF0000"/>
          <w:sz w:val="44"/>
          <w:szCs w:val="44"/>
          <w:bdr w:val="none" w:sz="0" w:space="0" w:color="auto" w:frame="1"/>
        </w:rPr>
      </w:pPr>
      <w:r w:rsidRPr="0044245B">
        <w:rPr>
          <w:rStyle w:val="a3"/>
          <w:rFonts w:ascii="Tahoma" w:hAnsi="Tahoma" w:cs="Tahoma"/>
          <w:color w:val="FF0000"/>
          <w:sz w:val="44"/>
          <w:szCs w:val="44"/>
          <w:bdr w:val="none" w:sz="0" w:space="0" w:color="auto" w:frame="1"/>
        </w:rPr>
        <w:t xml:space="preserve">ΠΑΡΑΡΤΗΜΑ ΛΕΧΑΙΝΩΝ </w:t>
      </w:r>
    </w:p>
    <w:p w:rsidR="0044245B" w:rsidRDefault="0044245B" w:rsidP="00B328D8">
      <w:pPr>
        <w:pStyle w:val="Web"/>
        <w:shd w:val="clear" w:color="auto" w:fill="FFFFFF"/>
        <w:spacing w:before="0" w:beforeAutospacing="0" w:after="0" w:afterAutospacing="0"/>
        <w:jc w:val="center"/>
        <w:rPr>
          <w:rStyle w:val="a3"/>
          <w:rFonts w:ascii="Tahoma" w:hAnsi="Tahoma" w:cs="Tahoma"/>
          <w:color w:val="000000"/>
          <w:bdr w:val="none" w:sz="0" w:space="0" w:color="auto" w:frame="1"/>
          <w:lang w:val="en-US"/>
        </w:rPr>
      </w:pPr>
    </w:p>
    <w:p w:rsidR="0044245B" w:rsidRDefault="0044245B" w:rsidP="00B328D8">
      <w:pPr>
        <w:pStyle w:val="Web"/>
        <w:shd w:val="clear" w:color="auto" w:fill="FFFFFF"/>
        <w:spacing w:before="0" w:beforeAutospacing="0" w:after="0" w:afterAutospacing="0"/>
        <w:jc w:val="center"/>
        <w:rPr>
          <w:rStyle w:val="a3"/>
          <w:rFonts w:ascii="Tahoma" w:hAnsi="Tahoma" w:cs="Tahoma"/>
          <w:color w:val="000000"/>
          <w:bdr w:val="none" w:sz="0" w:space="0" w:color="auto" w:frame="1"/>
          <w:lang w:val="en-US"/>
        </w:rPr>
      </w:pPr>
    </w:p>
    <w:p w:rsidR="0044245B" w:rsidRPr="0044245B" w:rsidRDefault="0044245B" w:rsidP="00B328D8">
      <w:pPr>
        <w:pStyle w:val="Web"/>
        <w:shd w:val="clear" w:color="auto" w:fill="FFFFFF"/>
        <w:spacing w:before="0" w:beforeAutospacing="0" w:after="0" w:afterAutospacing="0"/>
        <w:jc w:val="center"/>
        <w:rPr>
          <w:rStyle w:val="a3"/>
          <w:rFonts w:ascii="Tahoma" w:hAnsi="Tahoma" w:cs="Tahoma"/>
          <w:color w:val="000000"/>
          <w:bdr w:val="none" w:sz="0" w:space="0" w:color="auto" w:frame="1"/>
          <w:lang w:val="en-US"/>
        </w:rPr>
      </w:pPr>
    </w:p>
    <w:p w:rsidR="00B328D8" w:rsidRPr="0012109E" w:rsidRDefault="00B328D8" w:rsidP="00B328D8">
      <w:pPr>
        <w:pStyle w:val="Web"/>
        <w:shd w:val="clear" w:color="auto" w:fill="FFFFFF"/>
        <w:spacing w:before="0" w:beforeAutospacing="0" w:after="0" w:afterAutospacing="0"/>
        <w:jc w:val="center"/>
        <w:rPr>
          <w:rStyle w:val="a3"/>
          <w:rFonts w:ascii="Arial" w:hAnsi="Arial" w:cs="Arial"/>
          <w:i/>
          <w:color w:val="1F79A5"/>
          <w:sz w:val="36"/>
          <w:szCs w:val="36"/>
          <w:u w:val="single"/>
          <w:bdr w:val="none" w:sz="0" w:space="0" w:color="auto" w:frame="1"/>
        </w:rPr>
      </w:pPr>
      <w:r w:rsidRPr="0012109E">
        <w:rPr>
          <w:rStyle w:val="a3"/>
          <w:rFonts w:ascii="Arial" w:hAnsi="Arial" w:cs="Arial"/>
          <w:i/>
          <w:color w:val="1F79A5"/>
          <w:sz w:val="36"/>
          <w:szCs w:val="36"/>
          <w:u w:val="single"/>
          <w:bdr w:val="none" w:sz="0" w:space="0" w:color="auto" w:frame="1"/>
        </w:rPr>
        <w:t xml:space="preserve">ΕΝΑΡΞΗ ΕΓΓΡΑΦΩΝ ΕΠΙΤΥΧΟΝΤΩΝ ΑΠΟ ΤΟ ΠΑΡΑΛΛΗΛΟ ΜΗΧΑΝΟΓΡΑΦΙΚΟ ΓΙΑ ΤΑ Δ.Ι.Ε.Κ. </w:t>
      </w:r>
    </w:p>
    <w:p w:rsidR="00B328D8" w:rsidRPr="0012109E" w:rsidRDefault="00B328D8" w:rsidP="00B328D8">
      <w:pPr>
        <w:pStyle w:val="Web"/>
        <w:shd w:val="clear" w:color="auto" w:fill="FFFFFF"/>
        <w:spacing w:before="0" w:beforeAutospacing="0" w:after="0" w:afterAutospacing="0"/>
        <w:jc w:val="center"/>
        <w:rPr>
          <w:rStyle w:val="a3"/>
          <w:rFonts w:ascii="Arial" w:hAnsi="Arial" w:cs="Arial"/>
          <w:i/>
          <w:color w:val="1F79A5"/>
          <w:sz w:val="36"/>
          <w:szCs w:val="36"/>
          <w:u w:val="single"/>
          <w:bdr w:val="none" w:sz="0" w:space="0" w:color="auto" w:frame="1"/>
        </w:rPr>
      </w:pPr>
      <w:r w:rsidRPr="0012109E">
        <w:rPr>
          <w:rStyle w:val="a3"/>
          <w:rFonts w:ascii="Arial" w:hAnsi="Arial" w:cs="Arial"/>
          <w:i/>
          <w:color w:val="1F79A5"/>
          <w:sz w:val="36"/>
          <w:szCs w:val="36"/>
          <w:u w:val="single"/>
          <w:bdr w:val="none" w:sz="0" w:space="0" w:color="auto" w:frame="1"/>
        </w:rPr>
        <w:t xml:space="preserve">ΤΟΥ ΥΠΟΥΡΓΕΙΟΥ ΠΑΙΔΕΙΑΣ &amp; ΘΡΗΣΚΕΥΜΑΤΩΝ ΚΑΙ </w:t>
      </w:r>
    </w:p>
    <w:p w:rsidR="00B328D8" w:rsidRPr="0012109E" w:rsidRDefault="00B328D8" w:rsidP="00B328D8">
      <w:pPr>
        <w:pStyle w:val="Web"/>
        <w:shd w:val="clear" w:color="auto" w:fill="FFFFFF"/>
        <w:spacing w:before="0" w:beforeAutospacing="0" w:after="0" w:afterAutospacing="0"/>
        <w:jc w:val="center"/>
        <w:rPr>
          <w:rStyle w:val="a3"/>
          <w:rFonts w:ascii="Tahoma" w:hAnsi="Tahoma" w:cs="Tahoma"/>
          <w:i/>
          <w:color w:val="000000"/>
          <w:sz w:val="36"/>
          <w:szCs w:val="36"/>
          <w:u w:val="single"/>
          <w:bdr w:val="none" w:sz="0" w:space="0" w:color="auto" w:frame="1"/>
        </w:rPr>
      </w:pPr>
      <w:r w:rsidRPr="0012109E">
        <w:rPr>
          <w:rStyle w:val="a3"/>
          <w:rFonts w:ascii="Arial" w:hAnsi="Arial" w:cs="Arial"/>
          <w:i/>
          <w:color w:val="1F79A5"/>
          <w:sz w:val="36"/>
          <w:szCs w:val="36"/>
          <w:u w:val="single"/>
          <w:bdr w:val="none" w:sz="0" w:space="0" w:color="auto" w:frame="1"/>
        </w:rPr>
        <w:t xml:space="preserve">ΕΝΑΡΞΗ ΥΠΟΒΟΛΗΣ ΑΙΤΗΣΕΩΝ ΕΠΙΛΟΓΗΣ </w:t>
      </w:r>
      <w:r w:rsidR="0012109E">
        <w:rPr>
          <w:rStyle w:val="a3"/>
          <w:rFonts w:ascii="Arial" w:hAnsi="Arial" w:cs="Arial"/>
          <w:i/>
          <w:color w:val="1F79A5"/>
          <w:sz w:val="36"/>
          <w:szCs w:val="36"/>
          <w:u w:val="single"/>
          <w:bdr w:val="none" w:sz="0" w:space="0" w:color="auto" w:frame="1"/>
        </w:rPr>
        <w:br/>
      </w:r>
      <w:r w:rsidRPr="0012109E">
        <w:rPr>
          <w:rStyle w:val="a3"/>
          <w:rFonts w:ascii="Arial" w:hAnsi="Arial" w:cs="Arial"/>
          <w:i/>
          <w:color w:val="1F79A5"/>
          <w:sz w:val="36"/>
          <w:szCs w:val="36"/>
          <w:u w:val="single"/>
          <w:bdr w:val="none" w:sz="0" w:space="0" w:color="auto" w:frame="1"/>
        </w:rPr>
        <w:t>ΣΤΑ ΔΗΜΟΣΙΑ Ι.Ε.Κ.</w:t>
      </w:r>
    </w:p>
    <w:p w:rsidR="00B328D8" w:rsidRDefault="00B328D8" w:rsidP="00B328D8">
      <w:pPr>
        <w:pStyle w:val="Web"/>
        <w:shd w:val="clear" w:color="auto" w:fill="FFFFFF"/>
        <w:spacing w:before="0" w:beforeAutospacing="0" w:after="0" w:afterAutospacing="0"/>
        <w:jc w:val="center"/>
        <w:rPr>
          <w:rStyle w:val="a3"/>
          <w:rFonts w:ascii="Tahoma" w:hAnsi="Tahoma" w:cs="Tahoma"/>
          <w:color w:val="000000"/>
          <w:bdr w:val="none" w:sz="0" w:space="0" w:color="auto" w:frame="1"/>
        </w:rPr>
      </w:pPr>
    </w:p>
    <w:p w:rsidR="00B328D8" w:rsidRDefault="00B328D8" w:rsidP="00B328D8">
      <w:pPr>
        <w:pStyle w:val="Web"/>
        <w:shd w:val="clear" w:color="auto" w:fill="FFFFFF"/>
        <w:spacing w:before="0" w:beforeAutospacing="0" w:after="0" w:afterAutospacing="0"/>
        <w:jc w:val="center"/>
        <w:rPr>
          <w:rStyle w:val="a3"/>
          <w:rFonts w:ascii="Tahoma" w:hAnsi="Tahoma" w:cs="Tahoma"/>
          <w:color w:val="000000"/>
          <w:bdr w:val="none" w:sz="0" w:space="0" w:color="auto" w:frame="1"/>
        </w:rPr>
      </w:pPr>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Style w:val="a3"/>
          <w:rFonts w:ascii="Tahoma" w:hAnsi="Tahoma" w:cs="Tahoma"/>
          <w:color w:val="000000"/>
          <w:bdr w:val="none" w:sz="0" w:space="0" w:color="auto" w:frame="1"/>
        </w:rPr>
        <w:t>ΥΠΟΥΡΓΕΙΟ ΠΑΙΔΕΙΑΣ ΚΑΙ ΘΡΗΣΚΕΥΜΑΤΩΝ</w:t>
      </w:r>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Style w:val="a3"/>
          <w:rFonts w:ascii="Tahoma" w:hAnsi="Tahoma" w:cs="Tahoma"/>
          <w:color w:val="000000"/>
          <w:bdr w:val="none" w:sz="0" w:space="0" w:color="auto" w:frame="1"/>
        </w:rPr>
        <w:t>ΓΕΝΙΚΗ ΓΡΑΜΜΑΤΕΙΑ ΕΠΑΓΓΕΛΜΑΤΙΚΗΣ ΕΚΠΑΙΔΕΥΣΗΣ, ΚΑΤΑΡΤΙΣΗΣ, ΔΙΑ ΒΙΟΥ ΜΑΘΗΣΗΣ &amp; ΝΕΟΛΑΙΑΣ</w:t>
      </w:r>
    </w:p>
    <w:p w:rsidR="00B328D8" w:rsidRDefault="00B328D8" w:rsidP="00B328D8">
      <w:pPr>
        <w:pStyle w:val="Web"/>
        <w:shd w:val="clear" w:color="auto" w:fill="FFFFFF"/>
        <w:spacing w:before="0" w:beforeAutospacing="0" w:after="0" w:afterAutospacing="0"/>
        <w:jc w:val="center"/>
        <w:textAlignment w:val="baseline"/>
        <w:rPr>
          <w:rFonts w:ascii="Arial" w:hAnsi="Arial" w:cs="Arial"/>
          <w:color w:val="555555"/>
          <w:sz w:val="18"/>
          <w:szCs w:val="18"/>
        </w:rPr>
      </w:pPr>
      <w:r>
        <w:rPr>
          <w:rStyle w:val="a3"/>
          <w:rFonts w:ascii="Tahoma" w:hAnsi="Tahoma" w:cs="Tahoma"/>
          <w:color w:val="000000"/>
          <w:bdr w:val="none" w:sz="0" w:space="0" w:color="auto" w:frame="1"/>
        </w:rPr>
        <w:t>ΔΙΕΥΘΥΝΣΗ ΕΦΑΡΜΟΓΗΣ ΕΠΑΓΓΕΛΜΑΤΙΚΗΣ ΚΑΤΑΡΤΙΣΗΣ</w:t>
      </w:r>
    </w:p>
    <w:p w:rsidR="00B328D8" w:rsidRDefault="00B328D8" w:rsidP="00B328D8">
      <w:pPr>
        <w:pStyle w:val="Web"/>
        <w:shd w:val="clear" w:color="auto" w:fill="FFFFFF"/>
        <w:spacing w:before="150" w:beforeAutospacing="0" w:after="0" w:afterAutospacing="0"/>
        <w:jc w:val="center"/>
        <w:textAlignment w:val="baseline"/>
        <w:rPr>
          <w:rFonts w:ascii="Arial" w:hAnsi="Arial" w:cs="Arial"/>
          <w:color w:val="555555"/>
          <w:sz w:val="18"/>
          <w:szCs w:val="18"/>
        </w:rPr>
      </w:pPr>
      <w:r>
        <w:rPr>
          <w:rFonts w:ascii="Arial" w:hAnsi="Arial" w:cs="Arial"/>
          <w:color w:val="555555"/>
          <w:sz w:val="18"/>
          <w:szCs w:val="18"/>
        </w:rPr>
        <w:t> </w:t>
      </w:r>
    </w:p>
    <w:p w:rsidR="00B328D8" w:rsidRDefault="00B328D8" w:rsidP="00B328D8">
      <w:pPr>
        <w:pStyle w:val="Web"/>
        <w:shd w:val="clear" w:color="auto" w:fill="FFFFFF"/>
        <w:spacing w:before="0" w:beforeAutospacing="0" w:after="0" w:afterAutospacing="0"/>
        <w:jc w:val="center"/>
        <w:textAlignment w:val="baseline"/>
        <w:rPr>
          <w:rFonts w:ascii="Arial" w:hAnsi="Arial" w:cs="Arial"/>
          <w:color w:val="555555"/>
          <w:sz w:val="18"/>
          <w:szCs w:val="18"/>
        </w:rPr>
      </w:pPr>
      <w:r>
        <w:rPr>
          <w:rStyle w:val="a3"/>
          <w:rFonts w:ascii="Arial" w:hAnsi="Arial" w:cs="Arial"/>
          <w:color w:val="1F79A5"/>
          <w:bdr w:val="none" w:sz="0" w:space="0" w:color="auto" w:frame="1"/>
        </w:rPr>
        <w:t>Α.</w:t>
      </w:r>
      <w:r>
        <w:rPr>
          <w:rFonts w:ascii="Arial" w:hAnsi="Arial" w:cs="Arial"/>
          <w:color w:val="555555"/>
          <w:sz w:val="18"/>
          <w:szCs w:val="18"/>
        </w:rPr>
        <w:t>     </w:t>
      </w:r>
      <w:r>
        <w:rPr>
          <w:rStyle w:val="a3"/>
          <w:rFonts w:ascii="Arial" w:hAnsi="Arial" w:cs="Arial"/>
          <w:color w:val="1F79A5"/>
          <w:bdr w:val="none" w:sz="0" w:space="0" w:color="auto" w:frame="1"/>
        </w:rPr>
        <w:t>ΕΝΑΡΞΗ ΕΓΓΡΑΦΩΝ ΕΠΙΤΥΧΟΝΤΩΝ ΑΠΟ ΤΟ ΠΑΡΑΛΛΗΛΟ ΜΗΧΑΝΟΓΡΑΦΙΚΟ ΓΙΑ ΤΑ Δ.Ι.Ε.Κ. ΤΟΥ ΥΠΟΥΡΓΕΙΟΥ ΠΑΙΔΕΙΑΣ &amp; ΘΡΗΣΚΕΥΜΑΤΩΝ</w:t>
      </w:r>
    </w:p>
    <w:p w:rsidR="00B328D8" w:rsidRDefault="00B328D8" w:rsidP="00B328D8">
      <w:pPr>
        <w:pStyle w:val="Web"/>
        <w:shd w:val="clear" w:color="auto" w:fill="FFFFFF"/>
        <w:spacing w:before="150" w:beforeAutospacing="0" w:after="0" w:afterAutospacing="0"/>
        <w:jc w:val="center"/>
        <w:rPr>
          <w:rFonts w:ascii="Arial" w:hAnsi="Arial" w:cs="Arial"/>
          <w:color w:val="555555"/>
          <w:sz w:val="18"/>
          <w:szCs w:val="18"/>
        </w:rPr>
      </w:pPr>
      <w:r>
        <w:rPr>
          <w:rFonts w:ascii="Arial" w:hAnsi="Arial" w:cs="Arial"/>
          <w:color w:val="555555"/>
          <w:sz w:val="18"/>
          <w:szCs w:val="18"/>
        </w:rPr>
        <w:t> </w:t>
      </w:r>
    </w:p>
    <w:p w:rsidR="00B328D8" w:rsidRDefault="00B328D8" w:rsidP="00B328D8">
      <w:pPr>
        <w:pStyle w:val="Web"/>
        <w:shd w:val="clear" w:color="auto" w:fill="FFFFFF"/>
        <w:spacing w:before="0" w:beforeAutospacing="0" w:after="0" w:afterAutospacing="0" w:line="207" w:lineRule="atLeast"/>
        <w:ind w:firstLine="720"/>
        <w:jc w:val="both"/>
        <w:rPr>
          <w:rFonts w:ascii="Arial" w:hAnsi="Arial" w:cs="Arial"/>
          <w:color w:val="555555"/>
          <w:sz w:val="18"/>
          <w:szCs w:val="18"/>
        </w:rPr>
      </w:pPr>
      <w:r>
        <w:rPr>
          <w:rFonts w:ascii="Tahoma" w:hAnsi="Tahoma" w:cs="Tahoma"/>
          <w:color w:val="000000"/>
          <w:bdr w:val="none" w:sz="0" w:space="0" w:color="auto" w:frame="1"/>
        </w:rPr>
        <w:t>H Γενική Γραμματεία Επαγγελματικής Εκπαίδευσης, Κατάρτισης, Διά Βίου Μάθησης και Νεολαίας, ανακοινώνει την έναρξη </w:t>
      </w:r>
      <w:r>
        <w:rPr>
          <w:rStyle w:val="a3"/>
          <w:rFonts w:ascii="Tahoma" w:hAnsi="Tahoma" w:cs="Tahoma"/>
          <w:color w:val="000000"/>
          <w:bdr w:val="none" w:sz="0" w:space="0" w:color="auto" w:frame="1"/>
        </w:rPr>
        <w:t>εγγραφών</w:t>
      </w:r>
      <w:r>
        <w:rPr>
          <w:rFonts w:ascii="Tahoma" w:hAnsi="Tahoma" w:cs="Tahoma"/>
          <w:color w:val="000000"/>
          <w:bdr w:val="none" w:sz="0" w:space="0" w:color="auto" w:frame="1"/>
        </w:rPr>
        <w:t> επιτυχόντων από το Παράλληλο Μηχανογραφικό για τα Δημόσια Ινστιτούτα Επαγγελματικής Κατάρτισης (Δημόσια ΙΕΚ) του Υπουργείου Παιδείας &amp; Θρησκευμάτων για το έτος κατάρτισης 2022-2023, από την </w:t>
      </w:r>
      <w:r>
        <w:rPr>
          <w:rStyle w:val="a3"/>
          <w:rFonts w:ascii="Tahoma" w:hAnsi="Tahoma" w:cs="Tahoma"/>
          <w:color w:val="000000"/>
          <w:u w:val="single"/>
          <w:bdr w:val="none" w:sz="0" w:space="0" w:color="auto" w:frame="1"/>
        </w:rPr>
        <w:t>Πέμπτη 1 Σεπτεμβρίου 2022 μέχρι και τη Δευτέρα 12 Σεπτεμβρίου 2022.</w:t>
      </w:r>
    </w:p>
    <w:p w:rsidR="00B328D8" w:rsidRDefault="00B328D8" w:rsidP="00B328D8">
      <w:pPr>
        <w:pStyle w:val="Web"/>
        <w:shd w:val="clear" w:color="auto" w:fill="FFFFFF"/>
        <w:spacing w:before="0" w:beforeAutospacing="0" w:after="0" w:afterAutospacing="0" w:line="207" w:lineRule="atLeast"/>
        <w:ind w:firstLine="720"/>
        <w:jc w:val="both"/>
        <w:rPr>
          <w:rFonts w:ascii="Arial" w:hAnsi="Arial" w:cs="Arial"/>
          <w:color w:val="555555"/>
          <w:sz w:val="18"/>
          <w:szCs w:val="18"/>
        </w:rPr>
      </w:pPr>
      <w:r>
        <w:rPr>
          <w:rFonts w:ascii="Tahoma" w:hAnsi="Tahoma" w:cs="Tahoma"/>
          <w:color w:val="000000"/>
          <w:bdr w:val="none" w:sz="0" w:space="0" w:color="auto" w:frame="1"/>
        </w:rPr>
        <w:t>Οι ενδιαφερόμενοι πρέπει να απευθύνονται για πληροφορίες σχετικά με τις ώρες λειτουργίας των ΙΕΚ και την οργάνωση της προσέλευσης στα ΙΕΚ επιτυχίας. Τα Δημόσια ΙΕΚ του Υπουργείου Παιδείας από 1/9/2022 λειτουργούν απογευματινές ώρες (13:00-21:00).</w:t>
      </w:r>
    </w:p>
    <w:p w:rsidR="00B328D8" w:rsidRDefault="00B328D8" w:rsidP="00B328D8">
      <w:pPr>
        <w:pStyle w:val="Web"/>
        <w:shd w:val="clear" w:color="auto" w:fill="FFFFFF"/>
        <w:spacing w:before="0" w:beforeAutospacing="0" w:after="0" w:afterAutospacing="0" w:line="207" w:lineRule="atLeast"/>
        <w:jc w:val="both"/>
        <w:rPr>
          <w:rFonts w:ascii="Arial" w:hAnsi="Arial" w:cs="Arial"/>
          <w:color w:val="555555"/>
          <w:sz w:val="18"/>
          <w:szCs w:val="18"/>
        </w:rPr>
      </w:pPr>
      <w:r>
        <w:rPr>
          <w:rFonts w:ascii="Tahoma" w:hAnsi="Tahoma" w:cs="Tahoma"/>
          <w:color w:val="000000"/>
          <w:bdr w:val="none" w:sz="0" w:space="0" w:color="auto" w:frame="1"/>
        </w:rPr>
        <w:t>Στον παρακάτω σύνδεσμο βρίσκονται τα στοιχεία επικοινωνίας των κατά τόπους ΙΕΚ:</w:t>
      </w:r>
    </w:p>
    <w:p w:rsidR="00B328D8" w:rsidRDefault="00B97814" w:rsidP="00B328D8">
      <w:pPr>
        <w:pStyle w:val="Web"/>
        <w:shd w:val="clear" w:color="auto" w:fill="FFFFFF"/>
        <w:spacing w:before="0" w:beforeAutospacing="0" w:after="0" w:afterAutospacing="0" w:line="207" w:lineRule="atLeast"/>
        <w:jc w:val="both"/>
        <w:rPr>
          <w:rFonts w:ascii="Arial" w:hAnsi="Arial" w:cs="Arial"/>
          <w:color w:val="555555"/>
          <w:sz w:val="18"/>
          <w:szCs w:val="18"/>
        </w:rPr>
      </w:pPr>
      <w:hyperlink r:id="rId5" w:history="1">
        <w:r w:rsidR="00B328D8">
          <w:rPr>
            <w:rStyle w:val="-"/>
            <w:rFonts w:ascii="Tahoma" w:hAnsi="Tahoma" w:cs="Tahoma"/>
            <w:b/>
            <w:bCs/>
            <w:sz w:val="27"/>
            <w:szCs w:val="27"/>
            <w:u w:val="none"/>
            <w:bdr w:val="none" w:sz="0" w:space="0" w:color="auto" w:frame="1"/>
          </w:rPr>
          <w:t>https://michanografiko-diek.it.minedu.gov.gr/index.php/site/contact</w:t>
        </w:r>
      </w:hyperlink>
    </w:p>
    <w:p w:rsidR="00B328D8" w:rsidRDefault="00B328D8" w:rsidP="00B328D8">
      <w:pPr>
        <w:pStyle w:val="Web"/>
        <w:shd w:val="clear" w:color="auto" w:fill="FFFFFF"/>
        <w:spacing w:before="0" w:beforeAutospacing="0" w:after="0" w:afterAutospacing="0" w:line="207" w:lineRule="atLeast"/>
        <w:jc w:val="both"/>
        <w:rPr>
          <w:rFonts w:ascii="Arial" w:hAnsi="Arial" w:cs="Arial"/>
          <w:color w:val="555555"/>
          <w:sz w:val="18"/>
          <w:szCs w:val="18"/>
        </w:rPr>
      </w:pPr>
      <w:r>
        <w:rPr>
          <w:rFonts w:ascii="Tahoma" w:hAnsi="Tahoma" w:cs="Tahoma"/>
          <w:color w:val="000000"/>
          <w:bdr w:val="none" w:sz="0" w:space="0" w:color="auto" w:frame="1"/>
        </w:rPr>
        <w:t>Στον παρακάτω σύνδεσμο βρίσκονται οι οδηγίες και τα απαραίτητα δικαιολογητικά:</w:t>
      </w:r>
    </w:p>
    <w:p w:rsidR="00B328D8" w:rsidRDefault="00B97814" w:rsidP="00B328D8">
      <w:pPr>
        <w:pStyle w:val="Web"/>
        <w:shd w:val="clear" w:color="auto" w:fill="FFFFFF"/>
        <w:spacing w:before="0" w:beforeAutospacing="0" w:after="0" w:afterAutospacing="0" w:line="207" w:lineRule="atLeast"/>
        <w:jc w:val="both"/>
        <w:rPr>
          <w:rFonts w:ascii="Arial" w:hAnsi="Arial" w:cs="Arial"/>
          <w:color w:val="555555"/>
          <w:sz w:val="18"/>
          <w:szCs w:val="18"/>
        </w:rPr>
      </w:pPr>
      <w:hyperlink r:id="rId6" w:history="1">
        <w:r w:rsidR="00B328D8">
          <w:rPr>
            <w:rStyle w:val="-"/>
            <w:rFonts w:ascii="Tahoma" w:hAnsi="Tahoma" w:cs="Tahoma"/>
            <w:b/>
            <w:bCs/>
            <w:sz w:val="27"/>
            <w:szCs w:val="27"/>
            <w:u w:val="none"/>
            <w:bdr w:val="none" w:sz="0" w:space="0" w:color="auto" w:frame="1"/>
          </w:rPr>
          <w:t>https://michanografiko-diek.it.minedu.gov.gr/docs/enrollment.pdf</w:t>
        </w:r>
      </w:hyperlink>
    </w:p>
    <w:p w:rsidR="00B328D8" w:rsidRDefault="00B328D8" w:rsidP="00B328D8">
      <w:pPr>
        <w:pStyle w:val="Web"/>
        <w:shd w:val="clear" w:color="auto" w:fill="FFFFFF"/>
        <w:spacing w:before="0" w:beforeAutospacing="0" w:after="0" w:afterAutospacing="0" w:line="207" w:lineRule="atLeast"/>
        <w:jc w:val="both"/>
        <w:rPr>
          <w:rFonts w:ascii="Arial" w:hAnsi="Arial" w:cs="Arial"/>
          <w:color w:val="555555"/>
          <w:sz w:val="18"/>
          <w:szCs w:val="18"/>
        </w:rPr>
      </w:pPr>
      <w:r>
        <w:rPr>
          <w:rFonts w:ascii="Tahoma" w:hAnsi="Tahoma" w:cs="Tahoma"/>
          <w:color w:val="000000"/>
          <w:bdr w:val="none" w:sz="0" w:space="0" w:color="auto" w:frame="1"/>
        </w:rPr>
        <w:t>Όσοι επιτυχόντες δεν εγγραφούν εντός της καθορισμένης προθεσμίας, θα θεωρηθεί ότι δεν επιθυμούν να εγγραφούν.</w:t>
      </w:r>
    </w:p>
    <w:p w:rsidR="00B328D8" w:rsidRDefault="00B328D8" w:rsidP="00B328D8">
      <w:pPr>
        <w:pStyle w:val="Web"/>
        <w:shd w:val="clear" w:color="auto" w:fill="FFFFFF"/>
        <w:spacing w:before="0" w:beforeAutospacing="0" w:after="0" w:afterAutospacing="0" w:line="207" w:lineRule="atLeast"/>
        <w:jc w:val="both"/>
        <w:rPr>
          <w:rFonts w:ascii="Arial" w:hAnsi="Arial" w:cs="Arial"/>
          <w:color w:val="555555"/>
          <w:sz w:val="18"/>
          <w:szCs w:val="18"/>
        </w:rPr>
      </w:pPr>
      <w:r>
        <w:rPr>
          <w:rFonts w:ascii="Tahoma" w:hAnsi="Tahoma" w:cs="Tahoma"/>
          <w:color w:val="000000"/>
          <w:bdr w:val="none" w:sz="0" w:space="0" w:color="auto" w:frame="1"/>
        </w:rPr>
        <w:t> </w:t>
      </w:r>
    </w:p>
    <w:p w:rsidR="00B328D8" w:rsidRDefault="00B328D8" w:rsidP="0044245B">
      <w:pPr>
        <w:pStyle w:val="Web"/>
        <w:shd w:val="clear" w:color="auto" w:fill="FFFFFF"/>
        <w:spacing w:before="150" w:beforeAutospacing="0" w:after="0" w:afterAutospacing="0" w:line="207" w:lineRule="atLeast"/>
        <w:jc w:val="both"/>
        <w:rPr>
          <w:rStyle w:val="a3"/>
          <w:rFonts w:ascii="Arial" w:hAnsi="Arial" w:cs="Arial"/>
          <w:color w:val="1F79A5"/>
          <w:bdr w:val="none" w:sz="0" w:space="0" w:color="auto" w:frame="1"/>
        </w:rPr>
      </w:pPr>
      <w:r>
        <w:rPr>
          <w:rFonts w:ascii="Arial" w:hAnsi="Arial" w:cs="Arial"/>
          <w:color w:val="555555"/>
          <w:sz w:val="18"/>
          <w:szCs w:val="18"/>
        </w:rPr>
        <w:lastRenderedPageBreak/>
        <w:t> </w:t>
      </w:r>
    </w:p>
    <w:p w:rsidR="00B328D8" w:rsidRDefault="00B328D8" w:rsidP="00B328D8">
      <w:pPr>
        <w:pStyle w:val="Web"/>
        <w:shd w:val="clear" w:color="auto" w:fill="FFFFFF"/>
        <w:spacing w:before="0" w:beforeAutospacing="0" w:after="0" w:afterAutospacing="0"/>
        <w:jc w:val="center"/>
        <w:textAlignment w:val="baseline"/>
        <w:rPr>
          <w:rFonts w:ascii="Arial" w:hAnsi="Arial" w:cs="Arial"/>
          <w:color w:val="555555"/>
          <w:sz w:val="18"/>
          <w:szCs w:val="18"/>
        </w:rPr>
      </w:pPr>
      <w:r>
        <w:rPr>
          <w:rStyle w:val="a3"/>
          <w:rFonts w:ascii="Arial" w:hAnsi="Arial" w:cs="Arial"/>
          <w:color w:val="1F79A5"/>
          <w:bdr w:val="none" w:sz="0" w:space="0" w:color="auto" w:frame="1"/>
        </w:rPr>
        <w:t>Β.</w:t>
      </w:r>
      <w:r>
        <w:rPr>
          <w:rFonts w:ascii="Arial" w:hAnsi="Arial" w:cs="Arial"/>
          <w:color w:val="555555"/>
          <w:sz w:val="18"/>
          <w:szCs w:val="18"/>
        </w:rPr>
        <w:t> </w:t>
      </w:r>
      <w:r>
        <w:rPr>
          <w:rStyle w:val="a3"/>
          <w:rFonts w:ascii="Arial" w:hAnsi="Arial" w:cs="Arial"/>
          <w:color w:val="1F79A5"/>
          <w:bdr w:val="none" w:sz="0" w:space="0" w:color="auto" w:frame="1"/>
        </w:rPr>
        <w:t>ΕΝΑΡΞΗ ΥΠΟΒΟΛΗΣ ΑΙΤΗΣΕΩΝ ΕΠΙΛΟΓΗΣ ΣΤΑ ΔΗΜΟΣΙΑ Ι.Ε.Κ.</w:t>
      </w:r>
    </w:p>
    <w:p w:rsidR="00B328D8" w:rsidRDefault="00B328D8" w:rsidP="00B328D8">
      <w:pPr>
        <w:pStyle w:val="Web"/>
        <w:shd w:val="clear" w:color="auto" w:fill="FFFFFF"/>
        <w:spacing w:before="0" w:beforeAutospacing="0" w:after="0" w:afterAutospacing="0" w:line="207" w:lineRule="atLeast"/>
        <w:ind w:firstLine="720"/>
        <w:jc w:val="both"/>
        <w:rPr>
          <w:rFonts w:ascii="Arial" w:hAnsi="Arial" w:cs="Arial"/>
          <w:color w:val="555555"/>
          <w:sz w:val="18"/>
          <w:szCs w:val="18"/>
        </w:rPr>
      </w:pPr>
      <w:r>
        <w:rPr>
          <w:rFonts w:ascii="Tahoma" w:hAnsi="Tahoma" w:cs="Tahoma"/>
          <w:color w:val="000000"/>
          <w:bdr w:val="none" w:sz="0" w:space="0" w:color="auto" w:frame="1"/>
        </w:rPr>
        <w:t>H Γενική Γραμματεία Επαγγελματικής Εκπαίδευσης, Κατάρτισης, Διά Βίου Μάθησης και Νεολαίας, ανακοινώνει την έναρξη υποβολής αιτήσεων επιλογής καταρτιζόμενων στα Δημόσια Ινστιτούτα Επαγγελματικής Κατάρτισης (Δημόσια ΙΕΚ) της χώρας για το έτος κατάρτισης 2022-2023, από την </w:t>
      </w:r>
      <w:r>
        <w:rPr>
          <w:rStyle w:val="a3"/>
          <w:rFonts w:ascii="Tahoma" w:hAnsi="Tahoma" w:cs="Tahoma"/>
          <w:color w:val="000000"/>
          <w:u w:val="single"/>
          <w:bdr w:val="none" w:sz="0" w:space="0" w:color="auto" w:frame="1"/>
        </w:rPr>
        <w:t>Πέμπτη 1 Σεπτεμβρίου 2022, ώρα 12:00 μέχρι και την Δευτέρα 12 Σεπτεμβρίου 2022, ώρα 15:00</w:t>
      </w:r>
      <w:r>
        <w:rPr>
          <w:rFonts w:ascii="Tahoma" w:hAnsi="Tahoma" w:cs="Tahoma"/>
          <w:color w:val="000000"/>
          <w:u w:val="single"/>
          <w:bdr w:val="none" w:sz="0" w:space="0" w:color="auto" w:frame="1"/>
        </w:rPr>
        <w:t>.</w:t>
      </w:r>
    </w:p>
    <w:p w:rsidR="00B328D8" w:rsidRDefault="00B328D8" w:rsidP="00B328D8">
      <w:pPr>
        <w:pStyle w:val="Web"/>
        <w:shd w:val="clear" w:color="auto" w:fill="FFFFFF"/>
        <w:spacing w:before="0" w:beforeAutospacing="0" w:after="0" w:afterAutospacing="0" w:line="207" w:lineRule="atLeast"/>
        <w:ind w:firstLine="720"/>
        <w:jc w:val="both"/>
        <w:rPr>
          <w:rFonts w:ascii="Arial" w:hAnsi="Arial" w:cs="Arial"/>
          <w:color w:val="555555"/>
          <w:sz w:val="18"/>
          <w:szCs w:val="18"/>
        </w:rPr>
      </w:pPr>
      <w:r>
        <w:rPr>
          <w:rFonts w:ascii="Tahoma" w:hAnsi="Tahoma" w:cs="Tahoma"/>
          <w:color w:val="000000"/>
          <w:sz w:val="18"/>
          <w:szCs w:val="18"/>
          <w:bdr w:val="none" w:sz="0" w:space="0" w:color="auto" w:frame="1"/>
        </w:rPr>
        <w:t> </w:t>
      </w:r>
    </w:p>
    <w:p w:rsidR="00B328D8" w:rsidRDefault="00B328D8" w:rsidP="00B328D8">
      <w:pPr>
        <w:pStyle w:val="Web"/>
        <w:shd w:val="clear" w:color="auto" w:fill="FFFFFF"/>
        <w:spacing w:before="0" w:beforeAutospacing="0" w:after="0" w:afterAutospacing="0" w:line="207" w:lineRule="atLeast"/>
        <w:ind w:firstLine="720"/>
        <w:jc w:val="both"/>
        <w:rPr>
          <w:rFonts w:ascii="Arial" w:hAnsi="Arial" w:cs="Arial"/>
          <w:color w:val="555555"/>
          <w:sz w:val="18"/>
          <w:szCs w:val="18"/>
        </w:rPr>
      </w:pPr>
      <w:r>
        <w:rPr>
          <w:rFonts w:ascii="Tahoma" w:hAnsi="Tahoma" w:cs="Tahoma"/>
          <w:color w:val="000000"/>
          <w:u w:val="single"/>
          <w:bdr w:val="none" w:sz="0" w:space="0" w:color="auto" w:frame="1"/>
        </w:rPr>
        <w:t>Οδηγίες για την υποβολή της αίτησης υπάρχουν στην αρχική σελίδα της εφαρμογής στον σύνδεσμο: </w:t>
      </w:r>
      <w:hyperlink r:id="rId7" w:history="1">
        <w:r>
          <w:rPr>
            <w:rStyle w:val="-"/>
            <w:rFonts w:ascii="Tahoma" w:hAnsi="Tahoma" w:cs="Tahoma"/>
            <w:b/>
            <w:bCs/>
            <w:color w:val="FF0000"/>
            <w:sz w:val="28"/>
            <w:szCs w:val="28"/>
            <w:u w:val="none"/>
            <w:bdr w:val="none" w:sz="0" w:space="0" w:color="auto" w:frame="1"/>
          </w:rPr>
          <w:t>https://diek.it.minedu.gov.gr</w:t>
        </w:r>
      </w:hyperlink>
    </w:p>
    <w:p w:rsidR="00B328D8" w:rsidRDefault="00B328D8" w:rsidP="00B328D8">
      <w:pPr>
        <w:pStyle w:val="Web"/>
        <w:shd w:val="clear" w:color="auto" w:fill="FFFFFF"/>
        <w:spacing w:before="0" w:beforeAutospacing="0" w:after="0" w:afterAutospacing="0" w:line="207" w:lineRule="atLeast"/>
        <w:ind w:firstLine="720"/>
        <w:jc w:val="both"/>
        <w:rPr>
          <w:rFonts w:ascii="Arial" w:hAnsi="Arial" w:cs="Arial"/>
          <w:color w:val="555555"/>
          <w:sz w:val="18"/>
          <w:szCs w:val="18"/>
        </w:rPr>
      </w:pPr>
      <w:r>
        <w:rPr>
          <w:rFonts w:ascii="Tahoma" w:hAnsi="Tahoma" w:cs="Tahoma"/>
          <w:color w:val="000000"/>
          <w:bdr w:val="none" w:sz="0" w:space="0" w:color="auto" w:frame="1"/>
        </w:rPr>
        <w:t>Οι απόφοιτοι δευτεροβάθμιας εκπαίδευσης καλούνται να υποβάλουν </w:t>
      </w:r>
      <w:r>
        <w:rPr>
          <w:rStyle w:val="a3"/>
          <w:rFonts w:ascii="Tahoma" w:hAnsi="Tahoma" w:cs="Tahoma"/>
          <w:color w:val="000000"/>
          <w:bdr w:val="none" w:sz="0" w:space="0" w:color="auto" w:frame="1"/>
        </w:rPr>
        <w:t>ηλεκτρονική αίτηση επιλογής</w:t>
      </w:r>
      <w:r>
        <w:rPr>
          <w:rFonts w:ascii="Tahoma" w:hAnsi="Tahoma" w:cs="Tahoma"/>
          <w:color w:val="000000"/>
          <w:bdr w:val="none" w:sz="0" w:space="0" w:color="auto" w:frame="1"/>
        </w:rPr>
        <w:t> στα Δημόσια Ι.Ε.Κ., με βάση την ειδικότητα η οποία ανταποκρίνεται στις κλίσεις και τα ενδιαφέροντά τους, ανάμεσα από ένα πλήθος ειδικοτήτων που προσφέρονται στα Δημόσια Ι.Ε.Κ., με υψηλής ποιότητας προγράμματα σπουδών.</w:t>
      </w:r>
    </w:p>
    <w:p w:rsidR="00B328D8" w:rsidRDefault="00B328D8" w:rsidP="00B328D8">
      <w:pPr>
        <w:pStyle w:val="Web"/>
        <w:shd w:val="clear" w:color="auto" w:fill="FFFFFF"/>
        <w:spacing w:before="0" w:beforeAutospacing="0" w:after="0" w:afterAutospacing="0" w:line="207" w:lineRule="atLeast"/>
        <w:ind w:firstLine="720"/>
        <w:jc w:val="both"/>
        <w:rPr>
          <w:rFonts w:ascii="Arial" w:hAnsi="Arial" w:cs="Arial"/>
          <w:color w:val="555555"/>
          <w:sz w:val="18"/>
          <w:szCs w:val="18"/>
        </w:rPr>
      </w:pPr>
      <w:r>
        <w:rPr>
          <w:rFonts w:ascii="Tahoma" w:hAnsi="Tahoma" w:cs="Tahoma"/>
          <w:color w:val="000000"/>
          <w:bdr w:val="none" w:sz="0" w:space="0" w:color="auto" w:frame="1"/>
        </w:rPr>
        <w:t>Τα Δημόσια Ι.Ε.Κ. του Υ.ΠΑΙ.Θ. προσφέρουν ποιοτική δωρεάν επαγγελματική κατάρτιση, παρέχουν τη δυνατότητα στους καταρτιζόμενους να ενισχύσουν τα επαγγελματικά τους προσόντα, την επαγγελματική τους δυναμική, τις προοπτικές απορρόφησης στην αγορά εργασίας, καθώς και την τοποθέτησή τους σε σύγχρονες θέσεις απασχόλησης.</w:t>
      </w:r>
    </w:p>
    <w:p w:rsidR="00B328D8" w:rsidRDefault="00B328D8" w:rsidP="00B328D8">
      <w:pPr>
        <w:pStyle w:val="Web"/>
        <w:shd w:val="clear" w:color="auto" w:fill="FFFFFF"/>
        <w:spacing w:before="0" w:beforeAutospacing="0" w:after="0" w:afterAutospacing="0" w:line="207" w:lineRule="atLeast"/>
        <w:rPr>
          <w:rFonts w:ascii="Arial" w:hAnsi="Arial" w:cs="Arial"/>
          <w:color w:val="555555"/>
          <w:sz w:val="18"/>
          <w:szCs w:val="18"/>
        </w:rPr>
      </w:pPr>
      <w:r>
        <w:rPr>
          <w:rFonts w:ascii="Tahoma" w:hAnsi="Tahoma" w:cs="Tahoma"/>
          <w:color w:val="000000"/>
          <w:bdr w:val="none" w:sz="0" w:space="0" w:color="auto" w:frame="1"/>
        </w:rPr>
        <w:t>Περισσότερες πληροφορίες για τις ειδικότητες των Δημοσίων Ι.Ε.Κ. εξαμήνου 2022Β μπορείτε να αναζητήσετε στον σύνδεσμο:</w:t>
      </w:r>
    </w:p>
    <w:p w:rsidR="00B328D8" w:rsidRDefault="00B97814" w:rsidP="00B328D8">
      <w:pPr>
        <w:pStyle w:val="Web"/>
        <w:shd w:val="clear" w:color="auto" w:fill="FFFFFF"/>
        <w:spacing w:before="0" w:beforeAutospacing="0" w:after="0" w:afterAutospacing="0" w:line="207" w:lineRule="atLeast"/>
        <w:rPr>
          <w:rFonts w:ascii="Arial" w:hAnsi="Arial" w:cs="Arial"/>
          <w:color w:val="555555"/>
          <w:sz w:val="18"/>
          <w:szCs w:val="18"/>
        </w:rPr>
      </w:pPr>
      <w:hyperlink r:id="rId8" w:history="1">
        <w:r w:rsidR="00B328D8">
          <w:rPr>
            <w:rStyle w:val="-"/>
            <w:rFonts w:ascii="Tahoma" w:hAnsi="Tahoma" w:cs="Tahoma"/>
            <w:b/>
            <w:bCs/>
            <w:sz w:val="27"/>
            <w:szCs w:val="27"/>
            <w:u w:val="none"/>
            <w:bdr w:val="none" w:sz="0" w:space="0" w:color="auto" w:frame="1"/>
          </w:rPr>
          <w:t>http://www.gsae.edu.gr/el/news/1810-30-08-2022-eidikotites-dimosion-i-e-k-armodiotitas-y-pai-th-2022v</w:t>
        </w:r>
      </w:hyperlink>
    </w:p>
    <w:p w:rsidR="00B328D8" w:rsidRDefault="00B328D8" w:rsidP="00B328D8">
      <w:pPr>
        <w:pStyle w:val="Web"/>
        <w:shd w:val="clear" w:color="auto" w:fill="FFFFFF"/>
        <w:spacing w:before="150" w:beforeAutospacing="0" w:after="0" w:afterAutospacing="0"/>
        <w:jc w:val="both"/>
        <w:rPr>
          <w:rFonts w:ascii="Arial" w:hAnsi="Arial" w:cs="Arial"/>
          <w:color w:val="555555"/>
          <w:sz w:val="18"/>
          <w:szCs w:val="18"/>
        </w:rPr>
      </w:pPr>
      <w:r>
        <w:rPr>
          <w:rFonts w:ascii="Arial" w:hAnsi="Arial" w:cs="Arial"/>
          <w:color w:val="555555"/>
          <w:sz w:val="18"/>
          <w:szCs w:val="18"/>
        </w:rPr>
        <w:t> </w:t>
      </w:r>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Style w:val="a3"/>
          <w:rFonts w:ascii="Tahoma" w:hAnsi="Tahoma" w:cs="Tahoma"/>
          <w:color w:val="000000"/>
          <w:sz w:val="36"/>
          <w:szCs w:val="36"/>
          <w:bdr w:val="none" w:sz="0" w:space="0" w:color="auto" w:frame="1"/>
        </w:rPr>
        <w:t>ΕΓΓΡΑΦΗ ΑΠΟΦΟΙΤΩΝ</w:t>
      </w:r>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Style w:val="a3"/>
          <w:rFonts w:ascii="Tahoma" w:hAnsi="Tahoma" w:cs="Tahoma"/>
          <w:color w:val="000000"/>
          <w:sz w:val="36"/>
          <w:szCs w:val="36"/>
          <w:bdr w:val="none" w:sz="0" w:space="0" w:color="auto" w:frame="1"/>
        </w:rPr>
        <w:t>ΕΠΑ.Λ., Τ.Ε.Ε. Β’ ΚΥΚΛΟΥ, Τ.Ε.Λ.</w:t>
      </w:r>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Style w:val="a3"/>
          <w:rFonts w:ascii="Tahoma" w:hAnsi="Tahoma" w:cs="Tahoma"/>
          <w:color w:val="000000"/>
          <w:sz w:val="36"/>
          <w:szCs w:val="36"/>
          <w:bdr w:val="none" w:sz="0" w:space="0" w:color="auto" w:frame="1"/>
        </w:rPr>
        <w:t>ΣΕ Γ΄ ΕΞΑΜΗΝΟ</w:t>
      </w:r>
    </w:p>
    <w:p w:rsidR="00B328D8" w:rsidRDefault="00B328D8" w:rsidP="00B328D8">
      <w:pPr>
        <w:pStyle w:val="Web"/>
        <w:shd w:val="clear" w:color="auto" w:fill="FFFFFF"/>
        <w:spacing w:before="0" w:beforeAutospacing="0" w:after="0" w:afterAutospacing="0"/>
        <w:jc w:val="both"/>
        <w:rPr>
          <w:rFonts w:ascii="Arial" w:hAnsi="Arial" w:cs="Arial"/>
          <w:color w:val="555555"/>
          <w:sz w:val="18"/>
          <w:szCs w:val="18"/>
        </w:rPr>
      </w:pPr>
      <w:r>
        <w:rPr>
          <w:rFonts w:ascii="Tahoma" w:hAnsi="Tahoma" w:cs="Tahoma"/>
          <w:color w:val="555555"/>
          <w:sz w:val="18"/>
          <w:szCs w:val="18"/>
          <w:bdr w:val="none" w:sz="0" w:space="0" w:color="auto" w:frame="1"/>
        </w:rPr>
        <w:t> </w:t>
      </w:r>
    </w:p>
    <w:p w:rsidR="00B328D8" w:rsidRDefault="00B328D8" w:rsidP="00B328D8">
      <w:pPr>
        <w:pStyle w:val="Web"/>
        <w:shd w:val="clear" w:color="auto" w:fill="FFFFFF"/>
        <w:spacing w:before="0" w:beforeAutospacing="0" w:after="0" w:afterAutospacing="0" w:line="270" w:lineRule="atLeast"/>
        <w:jc w:val="both"/>
        <w:rPr>
          <w:rFonts w:ascii="Arial" w:hAnsi="Arial" w:cs="Arial"/>
          <w:color w:val="555555"/>
          <w:sz w:val="18"/>
          <w:szCs w:val="18"/>
        </w:rPr>
      </w:pPr>
      <w:r>
        <w:rPr>
          <w:rFonts w:ascii="Tahoma" w:hAnsi="Tahoma" w:cs="Tahoma"/>
          <w:color w:val="000000"/>
          <w:bdr w:val="none" w:sz="0" w:space="0" w:color="auto" w:frame="1"/>
        </w:rPr>
        <w:t>Πτυχιούχοι ΕΠΑ.Λ., Τ.Ε.Ε. Β’ ΚΥΚΛΟΥ, Τ.Ε.Λ., μπορούν να εγγραφούν κατά περίπτωση στο Γ’ εξάμηνο φοίτησης σε συναφείς ειδικότητες με τον επαγγελματικό τομέα από τον οποίο αποφοίτησαν από ΕΠΑ.Λ., Τ.Ε.Ε Β΄ κύκλου ή Τ.Ε.Λ..</w:t>
      </w:r>
    </w:p>
    <w:p w:rsidR="00B328D8" w:rsidRDefault="00B328D8" w:rsidP="00B328D8">
      <w:pPr>
        <w:pStyle w:val="Web"/>
        <w:shd w:val="clear" w:color="auto" w:fill="FFFFFF"/>
        <w:spacing w:before="0" w:beforeAutospacing="0" w:after="0" w:afterAutospacing="0" w:line="270" w:lineRule="atLeast"/>
        <w:jc w:val="both"/>
        <w:rPr>
          <w:rFonts w:ascii="Arial" w:hAnsi="Arial" w:cs="Arial"/>
          <w:color w:val="555555"/>
          <w:sz w:val="18"/>
          <w:szCs w:val="18"/>
        </w:rPr>
      </w:pPr>
      <w:r>
        <w:rPr>
          <w:rFonts w:ascii="Tahoma" w:hAnsi="Tahoma" w:cs="Tahoma"/>
          <w:color w:val="000000"/>
          <w:bdr w:val="none" w:sz="0" w:space="0" w:color="auto" w:frame="1"/>
        </w:rPr>
        <w:t>Στην περίπτωση αυτή η διαδικασία εγγραφής </w:t>
      </w:r>
      <w:r>
        <w:rPr>
          <w:rStyle w:val="a3"/>
          <w:rFonts w:ascii="Tahoma" w:hAnsi="Tahoma" w:cs="Tahoma"/>
          <w:color w:val="000000"/>
          <w:bdr w:val="none" w:sz="0" w:space="0" w:color="auto" w:frame="1"/>
        </w:rPr>
        <w:t>δεν γίνεται ηλεκτρονικά, </w:t>
      </w:r>
      <w:r>
        <w:rPr>
          <w:rFonts w:ascii="Tahoma" w:hAnsi="Tahoma" w:cs="Tahoma"/>
          <w:color w:val="000000"/>
          <w:bdr w:val="none" w:sz="0" w:space="0" w:color="auto" w:frame="1"/>
        </w:rPr>
        <w:t>αλλά με απευθείας κατάθεση αίτησης των ενδιαφερομένων στα Ι.Ε.Κ. ενδιαφέροντός τους, τα οποία έχουν Γ’ εξάμηνο στις συναφείς ειδικότητες.</w:t>
      </w:r>
    </w:p>
    <w:p w:rsidR="00B328D8" w:rsidRDefault="00B328D8" w:rsidP="00B328D8">
      <w:pPr>
        <w:pStyle w:val="Web"/>
        <w:shd w:val="clear" w:color="auto" w:fill="FFFFFF"/>
        <w:spacing w:before="0" w:beforeAutospacing="0" w:after="0" w:afterAutospacing="0" w:line="270" w:lineRule="atLeast"/>
        <w:jc w:val="both"/>
        <w:rPr>
          <w:rFonts w:ascii="Arial" w:hAnsi="Arial" w:cs="Arial"/>
          <w:color w:val="555555"/>
          <w:sz w:val="18"/>
          <w:szCs w:val="18"/>
        </w:rPr>
      </w:pPr>
      <w:r>
        <w:rPr>
          <w:rFonts w:ascii="Tahoma" w:hAnsi="Tahoma" w:cs="Tahoma"/>
          <w:color w:val="000000"/>
          <w:bdr w:val="none" w:sz="0" w:space="0" w:color="auto" w:frame="1"/>
          <w:shd w:val="clear" w:color="auto" w:fill="FAFAFA"/>
        </w:rPr>
        <w:t>Οι ειδικότητες Γ’ εξαμήνου που παρέχουν τα Δ.Ι.Ε.Κ. την περίοδο 2022-2023 στο χειμερινό εξάμηνο βρίσκονται στον σύνδεσμο:</w:t>
      </w:r>
    </w:p>
    <w:p w:rsidR="00B328D8" w:rsidRDefault="00B97814" w:rsidP="00B328D8">
      <w:pPr>
        <w:pStyle w:val="Web"/>
        <w:shd w:val="clear" w:color="auto" w:fill="FFFFFF"/>
        <w:spacing w:before="0" w:beforeAutospacing="0" w:after="0" w:afterAutospacing="0" w:line="207" w:lineRule="atLeast"/>
        <w:rPr>
          <w:rFonts w:ascii="Arial" w:hAnsi="Arial" w:cs="Arial"/>
          <w:color w:val="555555"/>
          <w:sz w:val="18"/>
          <w:szCs w:val="18"/>
        </w:rPr>
      </w:pPr>
      <w:hyperlink r:id="rId9" w:history="1">
        <w:r w:rsidR="00B328D8">
          <w:rPr>
            <w:rStyle w:val="-"/>
            <w:rFonts w:ascii="Tahoma" w:hAnsi="Tahoma" w:cs="Tahoma"/>
            <w:b/>
            <w:bCs/>
            <w:u w:val="none"/>
            <w:bdr w:val="none" w:sz="0" w:space="0" w:color="auto" w:frame="1"/>
          </w:rPr>
          <w:t>https://diek.it.minedu.gov.gr/docs/c_2022b.xlsx</w:t>
        </w:r>
      </w:hyperlink>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Fonts w:ascii="Tahoma" w:hAnsi="Tahoma" w:cs="Tahoma"/>
          <w:color w:val="555555"/>
          <w:sz w:val="18"/>
          <w:szCs w:val="18"/>
          <w:bdr w:val="none" w:sz="0" w:space="0" w:color="auto" w:frame="1"/>
        </w:rPr>
        <w:t> </w:t>
      </w:r>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Style w:val="a3"/>
          <w:rFonts w:ascii="Tahoma" w:hAnsi="Tahoma" w:cs="Tahoma"/>
          <w:color w:val="000000"/>
          <w:bdr w:val="none" w:sz="0" w:space="0" w:color="auto" w:frame="1"/>
        </w:rPr>
        <w:t>Καλή χρονιά σε όλους</w:t>
      </w:r>
    </w:p>
    <w:p w:rsidR="00B328D8" w:rsidRDefault="00B328D8" w:rsidP="00B328D8">
      <w:pPr>
        <w:pStyle w:val="Web"/>
        <w:shd w:val="clear" w:color="auto" w:fill="FFFFFF"/>
        <w:spacing w:before="0" w:beforeAutospacing="0" w:after="0" w:afterAutospacing="0"/>
        <w:jc w:val="center"/>
        <w:rPr>
          <w:rFonts w:ascii="Arial" w:hAnsi="Arial" w:cs="Arial"/>
          <w:color w:val="555555"/>
          <w:sz w:val="18"/>
          <w:szCs w:val="18"/>
        </w:rPr>
      </w:pPr>
      <w:r>
        <w:rPr>
          <w:rStyle w:val="a3"/>
          <w:rFonts w:ascii="Tahoma" w:hAnsi="Tahoma" w:cs="Tahoma"/>
          <w:color w:val="000000"/>
          <w:bdr w:val="none" w:sz="0" w:space="0" w:color="auto" w:frame="1"/>
        </w:rPr>
        <w:t>Γενική Γραμματεία Επαγγελματικής Εκπαίδευσης, Κατάρτισης, Διά Βίου Μάθησης &amp; Νεολαίας</w:t>
      </w:r>
    </w:p>
    <w:p w:rsidR="001403E0" w:rsidRPr="001403E0" w:rsidRDefault="001403E0" w:rsidP="001403E0">
      <w:pPr>
        <w:pStyle w:val="Web"/>
        <w:shd w:val="clear" w:color="auto" w:fill="FFFFFF"/>
        <w:spacing w:before="0" w:beforeAutospacing="0" w:after="0" w:afterAutospacing="0"/>
        <w:jc w:val="both"/>
        <w:rPr>
          <w:b/>
          <w:color w:val="000000"/>
          <w:sz w:val="27"/>
          <w:szCs w:val="27"/>
        </w:rPr>
      </w:pPr>
      <w:r>
        <w:rPr>
          <w:rFonts w:ascii="Calibri" w:hAnsi="Calibri" w:cs="Calibri"/>
          <w:b/>
          <w:bCs/>
          <w:color w:val="FF0000"/>
          <w:sz w:val="27"/>
          <w:szCs w:val="27"/>
          <w:u w:val="single"/>
        </w:rPr>
        <w:lastRenderedPageBreak/>
        <w:br/>
      </w:r>
      <w:r w:rsidRPr="001403E0">
        <w:rPr>
          <w:rStyle w:val="a3"/>
          <w:rFonts w:ascii="Calibri" w:hAnsi="Calibri" w:cs="Calibri"/>
          <w:color w:val="FF0000"/>
          <w:sz w:val="27"/>
          <w:szCs w:val="27"/>
          <w:u w:val="single"/>
        </w:rPr>
        <w:t>ΝΕΕΣ ΠΡΟΣΘΕΤΕΣ ΕΙΔΙΚΟΤΗΤΕΣ Α' ΕΞΑΜΗΝΟΥ:</w:t>
      </w:r>
      <w:r w:rsidRPr="001403E0">
        <w:rPr>
          <w:rFonts w:ascii="Calibri" w:hAnsi="Calibri" w:cs="Calibri"/>
          <w:b/>
          <w:color w:val="212121"/>
          <w:sz w:val="27"/>
          <w:szCs w:val="27"/>
        </w:rPr>
        <w:t> Σας ενημερώνουμε ότι από σήμερα (6/9/2022) με απόφαση της Γενικής Γραμματείας Επαγγελματικής Εκπαίδευσης, Κατάρτισης, Διά Βίου Μάθησης και Νεολαίας- στο σύστημα υποβολής ηλεκτρονικής αίτησης υποψηφίων καταρτιζόμενων </w:t>
      </w:r>
      <w:r w:rsidRPr="001403E0">
        <w:rPr>
          <w:rFonts w:ascii="Calibri" w:hAnsi="Calibri" w:cs="Calibri"/>
          <w:b/>
          <w:color w:val="212121"/>
          <w:sz w:val="27"/>
          <w:szCs w:val="27"/>
          <w:u w:val="single"/>
        </w:rPr>
        <w:t>για ειδικότητες  Α' εξαμήνου</w:t>
      </w:r>
      <w:r w:rsidRPr="001403E0">
        <w:rPr>
          <w:rFonts w:ascii="Calibri" w:hAnsi="Calibri" w:cs="Calibri"/>
          <w:b/>
          <w:color w:val="212121"/>
          <w:sz w:val="27"/>
          <w:szCs w:val="27"/>
        </w:rPr>
        <w:t>  (</w:t>
      </w:r>
      <w:hyperlink r:id="rId10" w:tgtFrame="S4Sxbihn2mIXCCITvAJ52i6" w:history="1">
        <w:r w:rsidRPr="001403E0">
          <w:rPr>
            <w:rStyle w:val="-"/>
            <w:rFonts w:ascii="Calibri" w:hAnsi="Calibri" w:cs="Calibri"/>
            <w:b/>
            <w:color w:val="337AB7"/>
            <w:sz w:val="27"/>
            <w:szCs w:val="27"/>
          </w:rPr>
          <w:t>https://diek.it.minedu.gov.gr/</w:t>
        </w:r>
      </w:hyperlink>
      <w:r w:rsidRPr="001403E0">
        <w:rPr>
          <w:rFonts w:ascii="Calibri" w:hAnsi="Calibri" w:cs="Calibri"/>
          <w:b/>
          <w:color w:val="212121"/>
          <w:sz w:val="27"/>
          <w:szCs w:val="27"/>
        </w:rPr>
        <w:t>) θα </w:t>
      </w:r>
      <w:r w:rsidRPr="001403E0">
        <w:rPr>
          <w:rStyle w:val="a3"/>
          <w:rFonts w:ascii="Calibri" w:hAnsi="Calibri" w:cs="Calibri"/>
          <w:color w:val="212121"/>
          <w:sz w:val="27"/>
          <w:szCs w:val="27"/>
        </w:rPr>
        <w:t>εμφανίζονται επιπλέον</w:t>
      </w:r>
      <w:r w:rsidRPr="001403E0">
        <w:rPr>
          <w:rFonts w:ascii="Calibri" w:hAnsi="Calibri" w:cs="Calibri"/>
          <w:b/>
          <w:color w:val="212121"/>
          <w:sz w:val="27"/>
          <w:szCs w:val="27"/>
        </w:rPr>
        <w:t> </w:t>
      </w:r>
      <w:hyperlink r:id="rId11" w:tgtFrame="bqt_akWWxa6gbmnkZAhRiZ1" w:history="1">
        <w:r w:rsidRPr="001403E0">
          <w:rPr>
            <w:rStyle w:val="-"/>
            <w:rFonts w:ascii="Calibri" w:hAnsi="Calibri" w:cs="Calibri"/>
            <w:b/>
            <w:color w:val="337AB7"/>
            <w:sz w:val="27"/>
            <w:szCs w:val="27"/>
          </w:rPr>
          <w:t>225 ειδικότητες ΔΙΕΚ</w:t>
        </w:r>
      </w:hyperlink>
      <w:r w:rsidRPr="001403E0">
        <w:rPr>
          <w:rFonts w:ascii="Calibri" w:hAnsi="Calibri" w:cs="Calibri"/>
          <w:b/>
          <w:color w:val="212121"/>
          <w:sz w:val="27"/>
          <w:szCs w:val="27"/>
        </w:rPr>
        <w:t> Α' εξαμήνου για την περίοδο 2022Β.</w:t>
      </w:r>
    </w:p>
    <w:p w:rsidR="001403E0" w:rsidRPr="001403E0" w:rsidRDefault="001403E0" w:rsidP="001403E0">
      <w:pPr>
        <w:pStyle w:val="Web"/>
        <w:shd w:val="clear" w:color="auto" w:fill="FFFFFF"/>
        <w:spacing w:before="0" w:beforeAutospacing="0" w:after="0" w:afterAutospacing="0"/>
        <w:jc w:val="both"/>
        <w:rPr>
          <w:b/>
          <w:color w:val="000000"/>
          <w:sz w:val="27"/>
          <w:szCs w:val="27"/>
        </w:rPr>
      </w:pPr>
      <w:r w:rsidRPr="001403E0">
        <w:rPr>
          <w:rFonts w:ascii="Calibri" w:hAnsi="Calibri" w:cs="Calibri"/>
          <w:b/>
          <w:color w:val="FF0000"/>
          <w:sz w:val="27"/>
          <w:szCs w:val="27"/>
        </w:rPr>
        <w:t>Οι υποψήφιοι </w:t>
      </w:r>
      <w:r w:rsidRPr="001403E0">
        <w:rPr>
          <w:rStyle w:val="a4"/>
          <w:rFonts w:ascii="Calibri" w:hAnsi="Calibri" w:cs="Calibri"/>
          <w:b/>
          <w:color w:val="FF0000"/>
          <w:sz w:val="27"/>
          <w:szCs w:val="27"/>
        </w:rPr>
        <w:t>που ήδη καταχώρισαν αίτηση με προτιμήσεις</w:t>
      </w:r>
      <w:r w:rsidRPr="001403E0">
        <w:rPr>
          <w:rFonts w:ascii="Calibri" w:hAnsi="Calibri" w:cs="Calibri"/>
          <w:b/>
          <w:color w:val="FF0000"/>
          <w:sz w:val="27"/>
          <w:szCs w:val="27"/>
        </w:rPr>
        <w:t> στο σύστημα</w:t>
      </w:r>
      <w:r w:rsidRPr="001403E0">
        <w:rPr>
          <w:b/>
          <w:color w:val="000000"/>
          <w:sz w:val="27"/>
          <w:szCs w:val="27"/>
        </w:rPr>
        <w:t> </w:t>
      </w:r>
      <w:hyperlink r:id="rId12" w:tgtFrame="0i8d5uzYczBzuWGMFRO30W-" w:history="1">
        <w:r w:rsidRPr="001403E0">
          <w:rPr>
            <w:rStyle w:val="-"/>
            <w:rFonts w:ascii="Calibri" w:hAnsi="Calibri" w:cs="Calibri"/>
            <w:b/>
            <w:color w:val="337AB7"/>
            <w:sz w:val="27"/>
            <w:szCs w:val="27"/>
          </w:rPr>
          <w:t>https://diek.it.minedu.gov.gr/</w:t>
        </w:r>
      </w:hyperlink>
      <w:r w:rsidRPr="001403E0">
        <w:rPr>
          <w:rFonts w:ascii="Calibri" w:hAnsi="Calibri" w:cs="Calibri"/>
          <w:b/>
          <w:color w:val="212121"/>
          <w:sz w:val="27"/>
          <w:szCs w:val="27"/>
        </w:rPr>
        <w:t>, </w:t>
      </w:r>
      <w:r w:rsidRPr="001403E0">
        <w:rPr>
          <w:rFonts w:ascii="Calibri" w:hAnsi="Calibri" w:cs="Calibri"/>
          <w:b/>
          <w:color w:val="FF0000"/>
          <w:sz w:val="27"/>
          <w:szCs w:val="27"/>
          <w:u w:val="single"/>
        </w:rPr>
        <w:t>μπορούν να ξανασυνδεθούν, να ελέγξουν τις νέες ειδικότητες προτίμησης και να τροποποιήσουν τις προτιμήσεις τους</w:t>
      </w:r>
      <w:r w:rsidRPr="001403E0">
        <w:rPr>
          <w:rFonts w:ascii="Calibri" w:hAnsi="Calibri" w:cs="Calibri"/>
          <w:b/>
          <w:color w:val="212121"/>
          <w:sz w:val="27"/>
          <w:szCs w:val="27"/>
        </w:rPr>
        <w:t>. Το ΠΣ θα είναι </w:t>
      </w:r>
      <w:r w:rsidRPr="001403E0">
        <w:rPr>
          <w:rStyle w:val="a3"/>
          <w:rFonts w:ascii="Calibri" w:hAnsi="Calibri" w:cs="Calibri"/>
          <w:color w:val="212121"/>
          <w:sz w:val="27"/>
          <w:szCs w:val="27"/>
        </w:rPr>
        <w:t>ανοιχτό για καταχώριση και τροποποίηση αίτησης μέχρι τη Δευτέρα 12 Σεπτεμβρίου 2022 και ώρα 14:59</w:t>
      </w:r>
      <w:r w:rsidRPr="001403E0">
        <w:rPr>
          <w:rFonts w:ascii="Calibri" w:hAnsi="Calibri" w:cs="Calibri"/>
          <w:b/>
          <w:color w:val="212121"/>
          <w:sz w:val="27"/>
          <w:szCs w:val="27"/>
        </w:rPr>
        <w:t> και κάθε φορά αποθηκεύει την τελευταία τροποποίηση της αίτησης. Βήμα οριστικοποίησης αίτησης δεν υπάρχει.</w:t>
      </w:r>
    </w:p>
    <w:p w:rsidR="00962B06" w:rsidRDefault="00962B06"/>
    <w:p w:rsidR="0020464D" w:rsidRPr="000C0687" w:rsidRDefault="0020464D" w:rsidP="0020464D">
      <w:pPr>
        <w:jc w:val="both"/>
        <w:rPr>
          <w:rFonts w:cstheme="minorHAnsi"/>
          <w:b/>
          <w:i/>
          <w:color w:val="333333"/>
          <w:sz w:val="36"/>
          <w:szCs w:val="36"/>
          <w:shd w:val="clear" w:color="auto" w:fill="FFFFFF"/>
        </w:rPr>
      </w:pPr>
      <w:r w:rsidRPr="000C0687">
        <w:rPr>
          <w:rFonts w:cstheme="minorHAnsi"/>
          <w:b/>
          <w:i/>
          <w:sz w:val="36"/>
          <w:szCs w:val="36"/>
        </w:rPr>
        <w:t xml:space="preserve">ΠΕΡΙΣΣΟΤΕΡΕΣ ΠΛΗΡΟΦΟΡΙΕΣ ΜΠΟΡΕΙΤΕ ΝΑ ΒΡΕΙΤΕ ΚΑΙ ΣΤΗΝ ΙΣΤΟΣΕΛΙΔΑ ΤΟΥ Δ.ΙΕΚ ΑΜΑΛΙΑΔΑΣ : </w:t>
      </w:r>
      <w:hyperlink r:id="rId13" w:history="1">
        <w:r w:rsidRPr="000C0687">
          <w:rPr>
            <w:rStyle w:val="-"/>
            <w:rFonts w:cstheme="minorHAnsi"/>
            <w:b/>
            <w:i/>
            <w:sz w:val="36"/>
            <w:szCs w:val="36"/>
            <w:shd w:val="clear" w:color="auto" w:fill="FFFFFF"/>
          </w:rPr>
          <w:t>https://iek-amaliad-new.ilei.sch.gr</w:t>
        </w:r>
      </w:hyperlink>
    </w:p>
    <w:p w:rsidR="000C0687" w:rsidRPr="000C0687" w:rsidRDefault="000C0687" w:rsidP="0020464D">
      <w:pPr>
        <w:jc w:val="both"/>
        <w:rPr>
          <w:rFonts w:cstheme="minorHAnsi"/>
          <w:b/>
          <w:i/>
          <w:color w:val="333333"/>
          <w:sz w:val="36"/>
          <w:szCs w:val="36"/>
          <w:shd w:val="clear" w:color="auto" w:fill="FFFFFF"/>
        </w:rPr>
      </w:pPr>
    </w:p>
    <w:p w:rsidR="0020464D" w:rsidRPr="000C0687" w:rsidRDefault="0020464D" w:rsidP="0020464D">
      <w:pPr>
        <w:jc w:val="both"/>
        <w:rPr>
          <w:rFonts w:cstheme="minorHAnsi"/>
          <w:b/>
          <w:i/>
          <w:sz w:val="36"/>
          <w:szCs w:val="36"/>
        </w:rPr>
      </w:pPr>
      <w:r w:rsidRPr="000C0687">
        <w:rPr>
          <w:rFonts w:cstheme="minorHAnsi"/>
          <w:b/>
          <w:i/>
          <w:color w:val="333333"/>
          <w:sz w:val="36"/>
          <w:szCs w:val="36"/>
          <w:shd w:val="clear" w:color="auto" w:fill="FFFFFF"/>
        </w:rPr>
        <w:t xml:space="preserve">ΑΝΑΛΥΤΙΚΕΣ ΠΛΗΡΟΦΟΡΙΕΣ ΔΙΝΟΝΤΑΙ ΚΑΙ ΣΤΟ ΤΗΛΕΦΩΝΟ : 2622029878 ΑΠΟ </w:t>
      </w:r>
      <w:r w:rsidR="0012109E" w:rsidRPr="000C0687">
        <w:rPr>
          <w:rFonts w:cstheme="minorHAnsi"/>
          <w:b/>
          <w:i/>
          <w:color w:val="333333"/>
          <w:sz w:val="36"/>
          <w:szCs w:val="36"/>
          <w:shd w:val="clear" w:color="auto" w:fill="FFFFFF"/>
        </w:rPr>
        <w:t xml:space="preserve">01/09/2022 ΩΡΕΣ </w:t>
      </w:r>
      <w:r w:rsidRPr="000C0687">
        <w:rPr>
          <w:rFonts w:cstheme="minorHAnsi"/>
          <w:b/>
          <w:i/>
          <w:color w:val="333333"/>
          <w:sz w:val="36"/>
          <w:szCs w:val="36"/>
          <w:shd w:val="clear" w:color="auto" w:fill="FFFFFF"/>
        </w:rPr>
        <w:t xml:space="preserve">14:00-19:00 ΔΕΥΤΕΡΑ ΕΩΣ ΠΑΡΑΣΚΕΥΗ </w:t>
      </w:r>
      <w:r w:rsidR="0012109E" w:rsidRPr="000C0687">
        <w:rPr>
          <w:rFonts w:cstheme="minorHAnsi"/>
          <w:b/>
          <w:i/>
          <w:color w:val="333333"/>
          <w:sz w:val="36"/>
          <w:szCs w:val="36"/>
          <w:shd w:val="clear" w:color="auto" w:fill="FFFFFF"/>
          <w:lang w:val="en-US"/>
        </w:rPr>
        <w:t>KAI</w:t>
      </w:r>
      <w:r w:rsidR="0012109E" w:rsidRPr="000C0687">
        <w:rPr>
          <w:rFonts w:cstheme="minorHAnsi"/>
          <w:b/>
          <w:i/>
          <w:color w:val="333333"/>
          <w:sz w:val="36"/>
          <w:szCs w:val="36"/>
          <w:shd w:val="clear" w:color="auto" w:fill="FFFFFF"/>
        </w:rPr>
        <w:t xml:space="preserve"> </w:t>
      </w:r>
      <w:r w:rsidRPr="000C0687">
        <w:rPr>
          <w:rFonts w:cstheme="minorHAnsi"/>
          <w:b/>
          <w:i/>
          <w:color w:val="333333"/>
          <w:sz w:val="36"/>
          <w:szCs w:val="36"/>
          <w:shd w:val="clear" w:color="auto" w:fill="FFFFFF"/>
        </w:rPr>
        <w:t xml:space="preserve">ΣΤΟ </w:t>
      </w:r>
      <w:r w:rsidR="000C0687" w:rsidRPr="000C0687">
        <w:rPr>
          <w:rFonts w:cstheme="minorHAnsi"/>
          <w:b/>
          <w:i/>
          <w:color w:val="333333"/>
          <w:sz w:val="36"/>
          <w:szCs w:val="36"/>
          <w:shd w:val="clear" w:color="auto" w:fill="FFFFFF"/>
        </w:rPr>
        <w:t xml:space="preserve"> </w:t>
      </w:r>
      <w:r w:rsidRPr="000C0687">
        <w:rPr>
          <w:rFonts w:cstheme="minorHAnsi"/>
          <w:b/>
          <w:i/>
          <w:color w:val="333333"/>
          <w:sz w:val="36"/>
          <w:szCs w:val="36"/>
          <w:shd w:val="clear" w:color="auto" w:fill="FFFFFF"/>
          <w:lang w:val="en-US"/>
        </w:rPr>
        <w:t>MAIL</w:t>
      </w:r>
      <w:r w:rsidRPr="000C0687">
        <w:rPr>
          <w:rFonts w:cstheme="minorHAnsi"/>
          <w:b/>
          <w:i/>
          <w:color w:val="333333"/>
          <w:sz w:val="36"/>
          <w:szCs w:val="36"/>
          <w:shd w:val="clear" w:color="auto" w:fill="FFFFFF"/>
        </w:rPr>
        <w:t xml:space="preserve"> </w:t>
      </w:r>
      <w:r w:rsidR="0012109E" w:rsidRPr="000C0687">
        <w:rPr>
          <w:rFonts w:cstheme="minorHAnsi"/>
          <w:b/>
          <w:i/>
          <w:color w:val="333333"/>
          <w:sz w:val="36"/>
          <w:szCs w:val="36"/>
          <w:shd w:val="clear" w:color="auto" w:fill="FFFFFF"/>
          <w:lang w:val="en-US"/>
        </w:rPr>
        <w:t>TOY</w:t>
      </w:r>
      <w:r w:rsidR="0012109E" w:rsidRPr="000C0687">
        <w:rPr>
          <w:rFonts w:cstheme="minorHAnsi"/>
          <w:b/>
          <w:i/>
          <w:color w:val="333333"/>
          <w:sz w:val="36"/>
          <w:szCs w:val="36"/>
          <w:shd w:val="clear" w:color="auto" w:fill="FFFFFF"/>
        </w:rPr>
        <w:t xml:space="preserve"> Δ</w:t>
      </w:r>
      <w:r w:rsidR="000C0687" w:rsidRPr="000C0687">
        <w:rPr>
          <w:rFonts w:cstheme="minorHAnsi"/>
          <w:b/>
          <w:i/>
          <w:color w:val="333333"/>
          <w:sz w:val="36"/>
          <w:szCs w:val="36"/>
          <w:shd w:val="clear" w:color="auto" w:fill="FFFFFF"/>
        </w:rPr>
        <w:t>.</w:t>
      </w:r>
      <w:r w:rsidR="0012109E" w:rsidRPr="000C0687">
        <w:rPr>
          <w:rFonts w:cstheme="minorHAnsi"/>
          <w:b/>
          <w:i/>
          <w:color w:val="333333"/>
          <w:sz w:val="36"/>
          <w:szCs w:val="36"/>
          <w:shd w:val="clear" w:color="auto" w:fill="FFFFFF"/>
        </w:rPr>
        <w:t xml:space="preserve">ΙΕΚ ΑΜΑΛΙΑΔΑΣ </w:t>
      </w:r>
      <w:r w:rsidRPr="000C0687">
        <w:rPr>
          <w:rFonts w:cstheme="minorHAnsi"/>
          <w:b/>
          <w:i/>
          <w:color w:val="333333"/>
          <w:sz w:val="36"/>
          <w:szCs w:val="36"/>
          <w:shd w:val="clear" w:color="auto" w:fill="FFFFFF"/>
        </w:rPr>
        <w:t xml:space="preserve">: </w:t>
      </w:r>
      <w:r w:rsidR="00196837" w:rsidRPr="000C0687">
        <w:rPr>
          <w:rFonts w:cstheme="minorHAnsi"/>
          <w:b/>
          <w:i/>
          <w:color w:val="5E5E5E"/>
          <w:sz w:val="36"/>
          <w:szCs w:val="36"/>
          <w:shd w:val="clear" w:color="auto" w:fill="FFFFFF"/>
        </w:rPr>
        <w:t>mail@iek-amaliad.ilei.sch.gr</w:t>
      </w:r>
    </w:p>
    <w:sectPr w:rsidR="0020464D" w:rsidRPr="000C06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8E"/>
    <w:rsid w:val="000C0687"/>
    <w:rsid w:val="0012109E"/>
    <w:rsid w:val="001403E0"/>
    <w:rsid w:val="00196837"/>
    <w:rsid w:val="0020464D"/>
    <w:rsid w:val="0040448E"/>
    <w:rsid w:val="0044245B"/>
    <w:rsid w:val="00962B06"/>
    <w:rsid w:val="00A828AD"/>
    <w:rsid w:val="00B328D8"/>
    <w:rsid w:val="00B978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28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328D8"/>
    <w:rPr>
      <w:b/>
      <w:bCs/>
    </w:rPr>
  </w:style>
  <w:style w:type="character" w:styleId="-">
    <w:name w:val="Hyperlink"/>
    <w:basedOn w:val="a0"/>
    <w:uiPriority w:val="99"/>
    <w:unhideWhenUsed/>
    <w:rsid w:val="00B328D8"/>
    <w:rPr>
      <w:color w:val="0000FF"/>
      <w:u w:val="single"/>
    </w:rPr>
  </w:style>
  <w:style w:type="character" w:styleId="-0">
    <w:name w:val="FollowedHyperlink"/>
    <w:basedOn w:val="a0"/>
    <w:uiPriority w:val="99"/>
    <w:semiHidden/>
    <w:unhideWhenUsed/>
    <w:rsid w:val="00B328D8"/>
    <w:rPr>
      <w:color w:val="800080" w:themeColor="followedHyperlink"/>
      <w:u w:val="single"/>
    </w:rPr>
  </w:style>
  <w:style w:type="character" w:styleId="a4">
    <w:name w:val="Emphasis"/>
    <w:basedOn w:val="a0"/>
    <w:uiPriority w:val="20"/>
    <w:qFormat/>
    <w:rsid w:val="001403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28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328D8"/>
    <w:rPr>
      <w:b/>
      <w:bCs/>
    </w:rPr>
  </w:style>
  <w:style w:type="character" w:styleId="-">
    <w:name w:val="Hyperlink"/>
    <w:basedOn w:val="a0"/>
    <w:uiPriority w:val="99"/>
    <w:unhideWhenUsed/>
    <w:rsid w:val="00B328D8"/>
    <w:rPr>
      <w:color w:val="0000FF"/>
      <w:u w:val="single"/>
    </w:rPr>
  </w:style>
  <w:style w:type="character" w:styleId="-0">
    <w:name w:val="FollowedHyperlink"/>
    <w:basedOn w:val="a0"/>
    <w:uiPriority w:val="99"/>
    <w:semiHidden/>
    <w:unhideWhenUsed/>
    <w:rsid w:val="00B328D8"/>
    <w:rPr>
      <w:color w:val="800080" w:themeColor="followedHyperlink"/>
      <w:u w:val="single"/>
    </w:rPr>
  </w:style>
  <w:style w:type="character" w:styleId="a4">
    <w:name w:val="Emphasis"/>
    <w:basedOn w:val="a0"/>
    <w:uiPriority w:val="20"/>
    <w:qFormat/>
    <w:rsid w:val="001403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1865">
      <w:bodyDiv w:val="1"/>
      <w:marLeft w:val="0"/>
      <w:marRight w:val="0"/>
      <w:marTop w:val="0"/>
      <w:marBottom w:val="0"/>
      <w:divBdr>
        <w:top w:val="none" w:sz="0" w:space="0" w:color="auto"/>
        <w:left w:val="none" w:sz="0" w:space="0" w:color="auto"/>
        <w:bottom w:val="none" w:sz="0" w:space="0" w:color="auto"/>
        <w:right w:val="none" w:sz="0" w:space="0" w:color="auto"/>
      </w:divBdr>
      <w:divsChild>
        <w:div w:id="1698121111">
          <w:marLeft w:val="0"/>
          <w:marRight w:val="0"/>
          <w:marTop w:val="0"/>
          <w:marBottom w:val="0"/>
          <w:divBdr>
            <w:top w:val="none" w:sz="0" w:space="0" w:color="auto"/>
            <w:left w:val="none" w:sz="0" w:space="0" w:color="auto"/>
            <w:bottom w:val="dotted" w:sz="8" w:space="4" w:color="000000"/>
            <w:right w:val="none" w:sz="0" w:space="0" w:color="auto"/>
          </w:divBdr>
        </w:div>
        <w:div w:id="1063990703">
          <w:marLeft w:val="0"/>
          <w:marRight w:val="0"/>
          <w:marTop w:val="0"/>
          <w:marBottom w:val="0"/>
          <w:divBdr>
            <w:top w:val="none" w:sz="0" w:space="0" w:color="auto"/>
            <w:left w:val="none" w:sz="0" w:space="0" w:color="auto"/>
            <w:bottom w:val="dotted" w:sz="8" w:space="4" w:color="000000"/>
            <w:right w:val="none" w:sz="0" w:space="0" w:color="auto"/>
          </w:divBdr>
        </w:div>
      </w:divsChild>
    </w:div>
    <w:div w:id="11031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e.edu.gr/el/news/1810-30-08-2022-eidikotites-dimosion-i-e-k-armodiotitas-y-pai-th-2022v" TargetMode="External"/><Relationship Id="rId13" Type="http://schemas.openxmlformats.org/officeDocument/2006/relationships/hyperlink" Target="https://iek-amaliad-new.ilei.sch.gr" TargetMode="External"/><Relationship Id="rId3" Type="http://schemas.openxmlformats.org/officeDocument/2006/relationships/settings" Target="settings.xml"/><Relationship Id="rId7" Type="http://schemas.openxmlformats.org/officeDocument/2006/relationships/hyperlink" Target="https://diek.it.minedu.gov.gr/" TargetMode="External"/><Relationship Id="rId12" Type="http://schemas.openxmlformats.org/officeDocument/2006/relationships/hyperlink" Target="https://diek.it.minedu.gov.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ichanografiko-diek.it.minedu.gov.gr/docs/enrollment.pdf" TargetMode="External"/><Relationship Id="rId11" Type="http://schemas.openxmlformats.org/officeDocument/2006/relationships/hyperlink" Target="http://diek.it.minedu.gov.gr/docs/SpecialtiesPos_2_extras.xlsx" TargetMode="External"/><Relationship Id="rId5" Type="http://schemas.openxmlformats.org/officeDocument/2006/relationships/hyperlink" Target="https://michanografiko-diek.it.minedu.gov.gr/index.php/site/contact" TargetMode="External"/><Relationship Id="rId15" Type="http://schemas.openxmlformats.org/officeDocument/2006/relationships/theme" Target="theme/theme1.xml"/><Relationship Id="rId10" Type="http://schemas.openxmlformats.org/officeDocument/2006/relationships/hyperlink" Target="https://diek.it.minedu.gov.gr/" TargetMode="External"/><Relationship Id="rId4" Type="http://schemas.openxmlformats.org/officeDocument/2006/relationships/webSettings" Target="webSettings.xml"/><Relationship Id="rId9" Type="http://schemas.openxmlformats.org/officeDocument/2006/relationships/hyperlink" Target="https://diek.it.minedu.gov.gr/docs/c_2022b.xlsx"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4692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Teratech</dc:creator>
  <cp:lastModifiedBy>Teratech</cp:lastModifiedBy>
  <cp:revision>2</cp:revision>
  <dcterms:created xsi:type="dcterms:W3CDTF">2022-09-06T15:25:00Z</dcterms:created>
  <dcterms:modified xsi:type="dcterms:W3CDTF">2022-09-06T15:25:00Z</dcterms:modified>
</cp:coreProperties>
</file>