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7D" w:rsidRPr="00F10846" w:rsidRDefault="00A7167D" w:rsidP="00A7167D">
      <w:pPr>
        <w:pStyle w:val="1"/>
        <w:spacing w:line="240" w:lineRule="auto"/>
        <w:rPr>
          <w:rFonts w:ascii="Verdana" w:hAnsi="Verdana"/>
          <w:sz w:val="22"/>
          <w:szCs w:val="22"/>
        </w:rPr>
      </w:pPr>
      <w:r w:rsidRPr="00F10846">
        <w:rPr>
          <w:rFonts w:ascii="Verdana" w:hAnsi="Verdana"/>
          <w:sz w:val="22"/>
          <w:szCs w:val="22"/>
        </w:rPr>
        <w:t xml:space="preserve">      </w:t>
      </w:r>
      <w:r w:rsidRPr="00F10846">
        <w:rPr>
          <w:rFonts w:ascii="Verdana" w:hAnsi="Verdana"/>
          <w:noProof/>
          <w:sz w:val="22"/>
          <w:szCs w:val="22"/>
        </w:rPr>
        <w:drawing>
          <wp:inline distT="0" distB="0" distL="0" distR="0">
            <wp:extent cx="1214044" cy="759928"/>
            <wp:effectExtent l="19050" t="0" r="5156"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F10846">
        <w:rPr>
          <w:rFonts w:ascii="Verdana" w:hAnsi="Verdana"/>
          <w:sz w:val="22"/>
          <w:szCs w:val="22"/>
        </w:rPr>
        <w:tab/>
      </w:r>
    </w:p>
    <w:p w:rsidR="00A7167D" w:rsidRPr="00F10846" w:rsidRDefault="00A7167D" w:rsidP="00A7167D">
      <w:pPr>
        <w:pStyle w:val="1"/>
        <w:spacing w:line="240" w:lineRule="auto"/>
        <w:rPr>
          <w:rFonts w:ascii="Verdana" w:hAnsi="Verdana"/>
          <w:sz w:val="22"/>
          <w:szCs w:val="22"/>
        </w:rPr>
      </w:pP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ΑΝΑΡΤΗΤΕΑ ΣΤΗ ΔΙΑΥΓΕΙΑ ΚΑΙ</w:t>
      </w:r>
    </w:p>
    <w:p w:rsidR="00A7167D" w:rsidRPr="00F10846" w:rsidRDefault="00A7167D" w:rsidP="00A7167D">
      <w:pPr>
        <w:pStyle w:val="1"/>
        <w:spacing w:line="240" w:lineRule="auto"/>
        <w:rPr>
          <w:rFonts w:ascii="Verdana" w:hAnsi="Verdana"/>
          <w:sz w:val="22"/>
          <w:szCs w:val="22"/>
        </w:rPr>
      </w:pPr>
      <w:r w:rsidRPr="00F10846">
        <w:rPr>
          <w:rFonts w:ascii="Verdana" w:hAnsi="Verdana"/>
          <w:sz w:val="22"/>
          <w:szCs w:val="22"/>
        </w:rPr>
        <w:t xml:space="preserve">ΕΛΛΗΝΙΚΗ ΔΗΜΟΚΡΑΤΙΑ </w:t>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ΣΤΟ ΔΙΑΔΙΚΤΥΟ</w:t>
      </w:r>
    </w:p>
    <w:p w:rsidR="00A7167D" w:rsidRPr="00F10846" w:rsidRDefault="00A7167D" w:rsidP="00A7167D">
      <w:pPr>
        <w:tabs>
          <w:tab w:val="left" w:pos="2925"/>
        </w:tabs>
        <w:rPr>
          <w:rFonts w:ascii="Verdana" w:hAnsi="Verdana"/>
          <w:b/>
          <w:sz w:val="22"/>
          <w:szCs w:val="22"/>
        </w:rPr>
      </w:pPr>
      <w:r w:rsidRPr="00F10846">
        <w:rPr>
          <w:rFonts w:ascii="Verdana" w:hAnsi="Verdana"/>
          <w:b/>
          <w:sz w:val="22"/>
          <w:szCs w:val="22"/>
        </w:rPr>
        <w:t>ΝΟΜΟΣ ΗΛΕΙΑΣ</w:t>
      </w:r>
    </w:p>
    <w:p w:rsidR="00A7167D" w:rsidRPr="00F10846" w:rsidRDefault="00A7167D" w:rsidP="00A7167D">
      <w:pPr>
        <w:tabs>
          <w:tab w:val="left" w:pos="2925"/>
        </w:tabs>
        <w:rPr>
          <w:rFonts w:ascii="Verdana" w:hAnsi="Verdana"/>
          <w:b/>
          <w:sz w:val="22"/>
          <w:szCs w:val="22"/>
        </w:rPr>
      </w:pPr>
      <w:r w:rsidRPr="00F10846">
        <w:rPr>
          <w:rFonts w:ascii="Verdana" w:hAnsi="Verdana"/>
          <w:b/>
          <w:sz w:val="22"/>
          <w:szCs w:val="22"/>
        </w:rPr>
        <w:t>ΔΗΜΟΣ ΗΛΙΔΑΣ</w:t>
      </w:r>
    </w:p>
    <w:p w:rsidR="00A7167D" w:rsidRPr="00F10846" w:rsidRDefault="00A7167D" w:rsidP="00A7167D">
      <w:pPr>
        <w:tabs>
          <w:tab w:val="left" w:pos="2925"/>
        </w:tabs>
        <w:rPr>
          <w:rFonts w:ascii="Verdana" w:hAnsi="Verdana"/>
          <w:b/>
          <w:sz w:val="22"/>
          <w:szCs w:val="22"/>
        </w:rPr>
      </w:pPr>
      <w:r w:rsidRPr="00F10846">
        <w:rPr>
          <w:rFonts w:ascii="Verdana" w:hAnsi="Verdana"/>
          <w:b/>
          <w:sz w:val="22"/>
          <w:szCs w:val="22"/>
        </w:rPr>
        <w:t>ΟΙΚΟΝΟΜΙΚΗ ΕΠΙΤΡΟΠΗ</w:t>
      </w:r>
    </w:p>
    <w:p w:rsidR="00A7167D" w:rsidRPr="00AA4536" w:rsidRDefault="00A7167D" w:rsidP="00A7167D">
      <w:pPr>
        <w:ind w:left="5760" w:right="-1091"/>
        <w:jc w:val="center"/>
        <w:rPr>
          <w:rFonts w:ascii="Verdana" w:hAnsi="Verdana"/>
          <w:b/>
          <w:sz w:val="22"/>
          <w:szCs w:val="22"/>
        </w:rPr>
      </w:pPr>
      <w:r w:rsidRPr="00F10846">
        <w:rPr>
          <w:rFonts w:ascii="Verdana" w:hAnsi="Verdana"/>
          <w:b/>
          <w:sz w:val="22"/>
          <w:szCs w:val="22"/>
          <w:u w:val="single"/>
        </w:rPr>
        <w:t xml:space="preserve">Αριθμός Απόφασης </w:t>
      </w:r>
      <w:r>
        <w:rPr>
          <w:rFonts w:ascii="Verdana" w:hAnsi="Verdana"/>
          <w:b/>
          <w:sz w:val="22"/>
          <w:szCs w:val="22"/>
          <w:u w:val="single"/>
        </w:rPr>
        <w:t>115</w:t>
      </w:r>
      <w:r w:rsidRPr="00F10846">
        <w:rPr>
          <w:rFonts w:ascii="Verdana" w:hAnsi="Verdana"/>
          <w:b/>
          <w:sz w:val="22"/>
          <w:szCs w:val="22"/>
          <w:u w:val="single"/>
        </w:rPr>
        <w:t>/2011</w:t>
      </w:r>
    </w:p>
    <w:p w:rsidR="00A7167D" w:rsidRPr="00F10846" w:rsidRDefault="00A7167D" w:rsidP="00A7167D">
      <w:pPr>
        <w:jc w:val="center"/>
        <w:rPr>
          <w:rFonts w:ascii="Verdana" w:hAnsi="Verdana"/>
          <w:sz w:val="22"/>
          <w:szCs w:val="22"/>
        </w:rPr>
      </w:pPr>
      <w:r w:rsidRPr="00F10846">
        <w:rPr>
          <w:rFonts w:ascii="Verdana" w:hAnsi="Verdana"/>
          <w:sz w:val="22"/>
          <w:szCs w:val="22"/>
        </w:rPr>
        <w:t>ΑΠΟΣΠΑΣΜΑ</w:t>
      </w:r>
    </w:p>
    <w:p w:rsidR="00A7167D" w:rsidRPr="00F10846" w:rsidRDefault="00A7167D" w:rsidP="00A7167D">
      <w:pPr>
        <w:ind w:right="-99"/>
        <w:jc w:val="center"/>
        <w:rPr>
          <w:rFonts w:ascii="Verdana" w:hAnsi="Verdana"/>
          <w:sz w:val="22"/>
          <w:szCs w:val="22"/>
        </w:rPr>
      </w:pPr>
      <w:r w:rsidRPr="00F10846">
        <w:rPr>
          <w:rFonts w:ascii="Verdana" w:hAnsi="Verdana"/>
          <w:sz w:val="22"/>
          <w:szCs w:val="22"/>
        </w:rPr>
        <w:t xml:space="preserve">Από το Πρακτικό 10/17-05-2011 της συνεδρίασης της Οικονομικής Επιτροπής του Δήμου </w:t>
      </w:r>
      <w:proofErr w:type="spellStart"/>
      <w:r w:rsidRPr="00F10846">
        <w:rPr>
          <w:rFonts w:ascii="Verdana" w:hAnsi="Verdana"/>
          <w:sz w:val="22"/>
          <w:szCs w:val="22"/>
        </w:rPr>
        <w:t>Ήλιδας</w:t>
      </w:r>
      <w:proofErr w:type="spellEnd"/>
      <w:r w:rsidRPr="00F10846">
        <w:rPr>
          <w:rFonts w:ascii="Verdana" w:hAnsi="Verdana"/>
          <w:sz w:val="22"/>
          <w:szCs w:val="22"/>
        </w:rPr>
        <w:t>.</w:t>
      </w:r>
    </w:p>
    <w:p w:rsidR="00A7167D" w:rsidRPr="00F10846" w:rsidRDefault="00A7167D" w:rsidP="00A7167D">
      <w:pPr>
        <w:rPr>
          <w:rFonts w:ascii="Verdana" w:hAnsi="Verdana"/>
          <w:sz w:val="22"/>
          <w:szCs w:val="22"/>
        </w:rPr>
      </w:pPr>
    </w:p>
    <w:p w:rsidR="00A7167D" w:rsidRPr="00F10846" w:rsidRDefault="00A7167D" w:rsidP="00A7167D">
      <w:pPr>
        <w:tabs>
          <w:tab w:val="left" w:pos="0"/>
        </w:tabs>
        <w:ind w:right="-1"/>
        <w:jc w:val="both"/>
        <w:rPr>
          <w:rFonts w:ascii="Verdana" w:hAnsi="Verdana"/>
          <w:b/>
          <w:sz w:val="22"/>
          <w:szCs w:val="22"/>
        </w:rPr>
      </w:pPr>
      <w:r w:rsidRPr="00F10846">
        <w:rPr>
          <w:rFonts w:ascii="Verdana" w:hAnsi="Verdana"/>
          <w:b/>
          <w:sz w:val="22"/>
          <w:szCs w:val="22"/>
        </w:rPr>
        <w:t>ΘΕΜΑ:</w:t>
      </w:r>
      <w:r>
        <w:rPr>
          <w:rFonts w:ascii="Verdana" w:hAnsi="Verdana"/>
          <w:b/>
          <w:sz w:val="22"/>
          <w:szCs w:val="22"/>
        </w:rPr>
        <w:t xml:space="preserve"> </w:t>
      </w:r>
      <w:r w:rsidRPr="009C626D">
        <w:rPr>
          <w:rFonts w:ascii="Verdana" w:hAnsi="Verdana" w:cs="Arial"/>
          <w:b/>
          <w:sz w:val="22"/>
          <w:szCs w:val="22"/>
        </w:rPr>
        <w:t xml:space="preserve">Κατάρτιση όρων διακήρυξης διαγωνισμού για την προμήθεια </w:t>
      </w:r>
      <w:r w:rsidRPr="005B3C78">
        <w:rPr>
          <w:rFonts w:ascii="Verdana" w:hAnsi="Verdana" w:cs="Arial"/>
          <w:b/>
          <w:sz w:val="22"/>
          <w:szCs w:val="22"/>
        </w:rPr>
        <w:t xml:space="preserve">Ηλεκτρομηχανολογικού εξοπλισμού </w:t>
      </w:r>
      <w:r w:rsidRPr="00A7167D">
        <w:rPr>
          <w:rFonts w:ascii="Verdana" w:hAnsi="Verdana" w:cs="Arial"/>
          <w:b/>
          <w:sz w:val="22"/>
          <w:szCs w:val="22"/>
        </w:rPr>
        <w:t xml:space="preserve">γεωτρήσεων </w:t>
      </w:r>
      <w:r w:rsidRPr="009C626D">
        <w:rPr>
          <w:rFonts w:ascii="Verdana" w:hAnsi="Verdana" w:cs="Arial"/>
          <w:b/>
          <w:sz w:val="22"/>
          <w:szCs w:val="22"/>
        </w:rPr>
        <w:t>έτους 2011</w:t>
      </w:r>
      <w:r w:rsidRPr="00F10846">
        <w:rPr>
          <w:rFonts w:ascii="Verdana" w:hAnsi="Verdana" w:cs="Arial"/>
          <w:b/>
          <w:sz w:val="22"/>
          <w:szCs w:val="22"/>
        </w:rPr>
        <w:t>.</w:t>
      </w:r>
    </w:p>
    <w:p w:rsidR="00A7167D" w:rsidRPr="00F10846" w:rsidRDefault="00A7167D" w:rsidP="00A7167D">
      <w:pPr>
        <w:pStyle w:val="4"/>
        <w:ind w:right="-99"/>
        <w:rPr>
          <w:rFonts w:ascii="Verdana" w:hAnsi="Verdana"/>
          <w:sz w:val="22"/>
          <w:szCs w:val="22"/>
        </w:rPr>
      </w:pPr>
    </w:p>
    <w:p w:rsidR="00A7167D" w:rsidRPr="00F10846" w:rsidRDefault="00A7167D" w:rsidP="00A7167D">
      <w:pPr>
        <w:ind w:right="-99" w:firstLine="720"/>
        <w:jc w:val="both"/>
        <w:rPr>
          <w:rFonts w:ascii="Verdana" w:hAnsi="Verdana"/>
          <w:sz w:val="22"/>
          <w:szCs w:val="22"/>
        </w:rPr>
      </w:pPr>
      <w:r w:rsidRPr="00F10846">
        <w:rPr>
          <w:rFonts w:ascii="Verdana" w:hAnsi="Verdana"/>
          <w:sz w:val="22"/>
          <w:szCs w:val="22"/>
        </w:rPr>
        <w:t xml:space="preserve">Στην Αμαλιάδα, σήμερα 17-05-2011, ημέρα Τρίτη και ώρα 13:30 στο Δημοτικό Κατάστημα του Δήμου </w:t>
      </w:r>
      <w:proofErr w:type="spellStart"/>
      <w:r w:rsidRPr="00F10846">
        <w:rPr>
          <w:rFonts w:ascii="Verdana" w:hAnsi="Verdana"/>
          <w:sz w:val="22"/>
          <w:szCs w:val="22"/>
        </w:rPr>
        <w:t>Ήλιδας</w:t>
      </w:r>
      <w:proofErr w:type="spellEnd"/>
      <w:r w:rsidRPr="00F10846">
        <w:rPr>
          <w:rFonts w:ascii="Verdana" w:hAnsi="Verdana"/>
          <w:sz w:val="22"/>
          <w:szCs w:val="22"/>
        </w:rPr>
        <w:t>, συνήλθε σε τακτική συνεδρίαση η Οικονομική Επιτροπή,  ύστερα από τη με αριθμό 14306/10/13-05-2011 έγγραφη πρόσκληση του Προέδρου, που εκδόθηκε και επιδόθηκε νόμιμα στα μέλη της, σύμφωνα με το  άρθρο 75 του Ν.3852/10.</w:t>
      </w:r>
    </w:p>
    <w:p w:rsidR="00A7167D" w:rsidRPr="00F10846" w:rsidRDefault="00A7167D" w:rsidP="00A7167D">
      <w:pPr>
        <w:tabs>
          <w:tab w:val="left" w:pos="0"/>
        </w:tabs>
        <w:ind w:right="-99"/>
        <w:jc w:val="both"/>
        <w:rPr>
          <w:rFonts w:ascii="Verdana" w:hAnsi="Verdana"/>
          <w:sz w:val="22"/>
          <w:szCs w:val="22"/>
        </w:rPr>
      </w:pPr>
      <w:r w:rsidRPr="00F10846">
        <w:rPr>
          <w:rFonts w:ascii="Verdana" w:hAnsi="Verdana"/>
          <w:sz w:val="22"/>
          <w:szCs w:val="22"/>
        </w:rPr>
        <w:tab/>
      </w:r>
    </w:p>
    <w:p w:rsidR="00A7167D" w:rsidRPr="00F10846" w:rsidRDefault="00A7167D" w:rsidP="00A7167D">
      <w:pPr>
        <w:tabs>
          <w:tab w:val="left" w:pos="0"/>
        </w:tabs>
        <w:ind w:right="-99"/>
        <w:jc w:val="both"/>
        <w:rPr>
          <w:rFonts w:ascii="Verdana" w:hAnsi="Verdana"/>
          <w:sz w:val="22"/>
          <w:szCs w:val="22"/>
        </w:rPr>
      </w:pPr>
      <w:r w:rsidRPr="00F10846">
        <w:rPr>
          <w:rFonts w:ascii="Verdana" w:hAnsi="Verdana"/>
          <w:sz w:val="22"/>
          <w:szCs w:val="22"/>
        </w:rPr>
        <w:t xml:space="preserve">Στη συνεδρίαση αυτή ήταν: </w:t>
      </w:r>
    </w:p>
    <w:p w:rsidR="00A7167D" w:rsidRPr="00F10846" w:rsidRDefault="00A7167D" w:rsidP="00A7167D">
      <w:pPr>
        <w:tabs>
          <w:tab w:val="left" w:pos="0"/>
        </w:tabs>
        <w:ind w:right="-99"/>
        <w:jc w:val="both"/>
        <w:rPr>
          <w:rFonts w:ascii="Verdana" w:hAnsi="Verdana"/>
          <w:sz w:val="22"/>
          <w:szCs w:val="22"/>
          <w:u w:val="single"/>
        </w:rPr>
      </w:pPr>
      <w:r w:rsidRPr="00F10846">
        <w:rPr>
          <w:rFonts w:ascii="Verdana" w:hAnsi="Verdana"/>
          <w:b/>
          <w:sz w:val="22"/>
          <w:szCs w:val="22"/>
        </w:rPr>
        <w:tab/>
      </w:r>
      <w:r w:rsidRPr="00F10846">
        <w:rPr>
          <w:rFonts w:ascii="Verdana" w:hAnsi="Verdana"/>
          <w:b/>
          <w:sz w:val="22"/>
          <w:szCs w:val="22"/>
          <w:u w:val="single"/>
        </w:rPr>
        <w:t>ΠΑΡΟΝΤΕΣ</w:t>
      </w:r>
      <w:r w:rsidRPr="00F10846">
        <w:rPr>
          <w:rFonts w:ascii="Verdana" w:hAnsi="Verdana"/>
          <w:b/>
          <w:sz w:val="22"/>
          <w:szCs w:val="22"/>
        </w:rPr>
        <w:t xml:space="preserve"> </w:t>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u w:val="single"/>
        </w:rPr>
        <w:t>ΑΠΟΝΤΕΣ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Ζαχαρόπουλος Βασίλειος – Πρόεδρος</w:t>
      </w:r>
      <w:r w:rsidRPr="00F10846">
        <w:rPr>
          <w:rFonts w:ascii="Verdana" w:hAnsi="Verdana"/>
          <w:sz w:val="22"/>
          <w:szCs w:val="22"/>
        </w:rPr>
        <w:tab/>
      </w:r>
      <w:r w:rsidRPr="00F10846">
        <w:rPr>
          <w:rFonts w:ascii="Verdana" w:hAnsi="Verdana"/>
          <w:sz w:val="22"/>
          <w:szCs w:val="22"/>
        </w:rPr>
        <w:tab/>
        <w:t xml:space="preserve">      1. </w:t>
      </w:r>
      <w:proofErr w:type="spellStart"/>
      <w:r w:rsidRPr="00F10846">
        <w:rPr>
          <w:rFonts w:ascii="Verdana" w:hAnsi="Verdana"/>
          <w:sz w:val="22"/>
          <w:szCs w:val="22"/>
        </w:rPr>
        <w:t>Ντάνασης</w:t>
      </w:r>
      <w:proofErr w:type="spellEnd"/>
      <w:r w:rsidRPr="00F10846">
        <w:rPr>
          <w:rFonts w:ascii="Verdana" w:hAnsi="Verdana"/>
          <w:sz w:val="22"/>
          <w:szCs w:val="22"/>
        </w:rPr>
        <w:t xml:space="preserve"> Χαράλαμπος – Μέλος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Χριστόπουλος Ιωάννης - Αντιπρόεδρος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Δούλος Παντελής - Μέλος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Νικολόπουλος Χρήστος - Μέλος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Παπαδάτος Πέτρος - Μέλος</w:t>
      </w:r>
    </w:p>
    <w:p w:rsidR="00A7167D" w:rsidRPr="00F10846" w:rsidRDefault="00A7167D" w:rsidP="00A7167D">
      <w:pPr>
        <w:numPr>
          <w:ilvl w:val="0"/>
          <w:numId w:val="1"/>
        </w:numPr>
        <w:rPr>
          <w:rFonts w:ascii="Verdana" w:hAnsi="Verdana"/>
          <w:sz w:val="22"/>
          <w:szCs w:val="22"/>
        </w:rPr>
      </w:pPr>
      <w:r w:rsidRPr="00F10846">
        <w:rPr>
          <w:rFonts w:ascii="Verdana" w:hAnsi="Verdana"/>
          <w:sz w:val="22"/>
          <w:szCs w:val="22"/>
        </w:rPr>
        <w:t>Προκόπης Πέτρος – Μέλος</w:t>
      </w:r>
    </w:p>
    <w:p w:rsidR="00A7167D" w:rsidRPr="00F10846" w:rsidRDefault="00A7167D" w:rsidP="00A7167D">
      <w:pPr>
        <w:numPr>
          <w:ilvl w:val="0"/>
          <w:numId w:val="1"/>
        </w:numPr>
        <w:rPr>
          <w:rFonts w:ascii="Verdana" w:hAnsi="Verdana"/>
          <w:sz w:val="22"/>
          <w:szCs w:val="22"/>
        </w:rPr>
      </w:pPr>
      <w:proofErr w:type="spellStart"/>
      <w:r w:rsidRPr="00F10846">
        <w:rPr>
          <w:rFonts w:ascii="Verdana" w:hAnsi="Verdana"/>
          <w:sz w:val="22"/>
          <w:szCs w:val="22"/>
        </w:rPr>
        <w:t>Μπιλίρης</w:t>
      </w:r>
      <w:proofErr w:type="spellEnd"/>
      <w:r w:rsidRPr="00F10846">
        <w:rPr>
          <w:rFonts w:ascii="Verdana" w:hAnsi="Verdana"/>
          <w:sz w:val="22"/>
          <w:szCs w:val="22"/>
        </w:rPr>
        <w:t xml:space="preserve"> Νικόλαος – Μέλος</w:t>
      </w:r>
    </w:p>
    <w:p w:rsidR="00A7167D" w:rsidRPr="00F10846" w:rsidRDefault="00A7167D" w:rsidP="00A7167D">
      <w:pPr>
        <w:numPr>
          <w:ilvl w:val="0"/>
          <w:numId w:val="1"/>
        </w:numPr>
        <w:rPr>
          <w:rFonts w:ascii="Verdana" w:hAnsi="Verdana"/>
          <w:sz w:val="22"/>
          <w:szCs w:val="22"/>
        </w:rPr>
      </w:pPr>
      <w:proofErr w:type="spellStart"/>
      <w:r w:rsidRPr="00F10846">
        <w:rPr>
          <w:rFonts w:ascii="Verdana" w:hAnsi="Verdana"/>
          <w:sz w:val="22"/>
          <w:szCs w:val="22"/>
        </w:rPr>
        <w:t>Παναγιωτάρας</w:t>
      </w:r>
      <w:proofErr w:type="spellEnd"/>
      <w:r w:rsidRPr="00F10846">
        <w:rPr>
          <w:rFonts w:ascii="Verdana" w:hAnsi="Verdana"/>
          <w:sz w:val="22"/>
          <w:szCs w:val="22"/>
        </w:rPr>
        <w:t xml:space="preserve"> Παναγιώτης - Μέλος</w:t>
      </w:r>
    </w:p>
    <w:p w:rsidR="00A7167D" w:rsidRPr="00F10846" w:rsidRDefault="00A7167D" w:rsidP="00A7167D">
      <w:pPr>
        <w:pStyle w:val="a4"/>
        <w:tabs>
          <w:tab w:val="left" w:pos="0"/>
        </w:tabs>
        <w:ind w:right="-99"/>
        <w:jc w:val="both"/>
        <w:rPr>
          <w:rFonts w:ascii="Verdana" w:hAnsi="Verdana"/>
          <w:sz w:val="22"/>
          <w:szCs w:val="22"/>
        </w:rPr>
      </w:pPr>
    </w:p>
    <w:p w:rsidR="00A7167D" w:rsidRPr="00F10846" w:rsidRDefault="00A7167D" w:rsidP="00A7167D">
      <w:pPr>
        <w:pStyle w:val="2"/>
        <w:spacing w:line="240" w:lineRule="auto"/>
        <w:ind w:right="43" w:firstLine="720"/>
        <w:rPr>
          <w:rFonts w:ascii="Verdana" w:hAnsi="Verdana"/>
          <w:sz w:val="22"/>
          <w:szCs w:val="22"/>
        </w:rPr>
      </w:pPr>
      <w:r w:rsidRPr="00F10846">
        <w:rPr>
          <w:rFonts w:ascii="Verdana" w:hAnsi="Verdana"/>
          <w:sz w:val="22"/>
          <w:szCs w:val="22"/>
        </w:rPr>
        <w:t xml:space="preserve">Αφού διαπιστώθηκε ότι υπάρχει νόμιμη απαρτία, δεδομένου ότι σε σύνολο εννέα (9) μελών βρέθηκαν παρόντα οχτώ (8) μέλη και απόντα ένα (1) μέλος, ο Πρόεδρος κ. Βασίλειος Ζαχαρόπουλος κήρυξε την έναρξη της συνεδρίασης. Τα πρακτικά τηρήθηκαν από το δημοτικό υπάλληλο κ. </w:t>
      </w:r>
      <w:proofErr w:type="spellStart"/>
      <w:r w:rsidRPr="00F10846">
        <w:rPr>
          <w:rFonts w:ascii="Verdana" w:hAnsi="Verdana"/>
          <w:sz w:val="22"/>
          <w:szCs w:val="22"/>
        </w:rPr>
        <w:t>Ρούτση</w:t>
      </w:r>
      <w:proofErr w:type="spellEnd"/>
      <w:r w:rsidRPr="00F10846">
        <w:rPr>
          <w:rFonts w:ascii="Verdana" w:hAnsi="Verdana"/>
          <w:sz w:val="22"/>
          <w:szCs w:val="22"/>
        </w:rPr>
        <w:t xml:space="preserve"> Χρήστο.</w:t>
      </w:r>
    </w:p>
    <w:p w:rsidR="00A7167D" w:rsidRPr="00F10846" w:rsidRDefault="00A7167D" w:rsidP="00A7167D">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A7167D" w:rsidRPr="00F10846" w:rsidRDefault="00A7167D" w:rsidP="00A7167D">
      <w:pPr>
        <w:pStyle w:val="2"/>
        <w:spacing w:line="240" w:lineRule="auto"/>
        <w:ind w:right="43" w:firstLine="720"/>
        <w:rPr>
          <w:rFonts w:ascii="Verdana" w:hAnsi="Verdana"/>
          <w:sz w:val="22"/>
          <w:szCs w:val="22"/>
        </w:rPr>
      </w:pPr>
      <w:r w:rsidRPr="00F10846">
        <w:rPr>
          <w:rFonts w:ascii="Verdana" w:hAnsi="Verdana"/>
          <w:sz w:val="22"/>
          <w:szCs w:val="22"/>
        </w:rPr>
        <w:t xml:space="preserve">Στη συνέχεια της συνεδρίασης ο Πρόεδρος εισηγούμενος το </w:t>
      </w:r>
      <w:r>
        <w:rPr>
          <w:rFonts w:ascii="Verdana" w:hAnsi="Verdana"/>
          <w:sz w:val="22"/>
          <w:szCs w:val="22"/>
        </w:rPr>
        <w:t>17</w:t>
      </w:r>
      <w:r w:rsidRPr="00F10846">
        <w:rPr>
          <w:rFonts w:ascii="Verdana" w:hAnsi="Verdana"/>
          <w:sz w:val="22"/>
          <w:szCs w:val="22"/>
          <w:vertAlign w:val="superscript"/>
        </w:rPr>
        <w:t>ο</w:t>
      </w:r>
      <w:r w:rsidRPr="00F10846">
        <w:rPr>
          <w:rFonts w:ascii="Verdana" w:hAnsi="Verdana"/>
          <w:sz w:val="22"/>
          <w:szCs w:val="22"/>
        </w:rPr>
        <w:t xml:space="preserve"> θέμα της ημερήσιας διάταξης ανέφερε τα εξής: </w:t>
      </w:r>
    </w:p>
    <w:p w:rsidR="00AF1E48" w:rsidRPr="00AF1E48" w:rsidRDefault="00A7167D" w:rsidP="00AF1E48">
      <w:pPr>
        <w:ind w:firstLine="720"/>
        <w:jc w:val="both"/>
        <w:rPr>
          <w:rFonts w:ascii="Verdana" w:hAnsi="Verdana"/>
          <w:i/>
          <w:sz w:val="22"/>
          <w:szCs w:val="22"/>
        </w:rPr>
      </w:pPr>
      <w:r>
        <w:rPr>
          <w:rFonts w:ascii="Verdana" w:hAnsi="Verdana"/>
          <w:sz w:val="22"/>
          <w:szCs w:val="22"/>
        </w:rPr>
        <w:t xml:space="preserve">Στη συνέχεια </w:t>
      </w:r>
      <w:r w:rsidRPr="00714B86">
        <w:rPr>
          <w:rFonts w:ascii="Verdana" w:hAnsi="Verdana"/>
          <w:sz w:val="22"/>
          <w:szCs w:val="22"/>
        </w:rPr>
        <w:t>θέτω υπόψη σας την εισήγηση του Γραφείου Προγραμματισμού του Δήμου μας, στην οποία αναφέρονται τα εξής: «</w:t>
      </w:r>
      <w:r w:rsidR="00AF1E48" w:rsidRPr="00AF1E48">
        <w:rPr>
          <w:rFonts w:ascii="Verdana" w:hAnsi="Verdana"/>
          <w:i/>
          <w:sz w:val="22"/>
          <w:szCs w:val="22"/>
        </w:rPr>
        <w:t>Παρακαλώ όπως θέσετε προς συζήτηση στην προσεχή συνεδρίαση της Οικονομικής Επιτροπής το παραπάνω θέμα, ως εξής :</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Υπάρχει ανάγκη για προμήθεια: «Ηλεκτρομηχανολογικού εξοπλισμού ΓΕΩΤΡΗΣΕΩΝ» έτους 2011, εξυπηρετώντας τις ανάγκες του Δήμου, σύμφωνα με την ισχύουσα νομοθεσία.</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Η προμήθεια περιλαμβάνει διάφορα είδη «Ηλεκτρομηχανολογικού εξοπλισμού ΓΕΩΤΡΗΣΕΩΝ» έτους 2011. Η προμήθεια αυτή ανήκει στις υποχρεωτικές δαπάνες και εξυπηρετεί τους σκοπούς του δήμου, σύμφωνα με την ισχύουσα νομοθεσία.</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Στον προϋπολογισμό του δήμου του τρέχοντος έτους (2011) έχουν προβλεφθεί για τον ανωτέρω σκοπό πιστώσεις συνολικού ύψους €15.000,00</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Η ανωτέρω επισκευή θα εκτελεστεί συνολικά και με βάση τις διατάξεις του ΕΚΠΟΤΑ, με κριτήριο κατακύρωσης τη χαμηλότερη τιμή (μειοδοτικός διαγωνισμός).</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Η Οικονομική Επιτροπή πρέπει, σύμφωνα με την ______ /2011 απόφαση του Δημοτικού Συμβουλίου και τις διατάξεις του ΕΚΠΟΤΑ:</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lastRenderedPageBreak/>
        <w:t>1.</w:t>
      </w:r>
      <w:r w:rsidRPr="00AF1E48">
        <w:rPr>
          <w:rFonts w:ascii="Verdana" w:hAnsi="Verdana"/>
          <w:i/>
          <w:sz w:val="22"/>
          <w:szCs w:val="22"/>
        </w:rPr>
        <w:tab/>
        <w:t>Την έγκριση των όρων  διακήρυξης ανοικτού μειοδοτικού διαγωνισμού για την προμήθεια «Ηλεκτρομηχανολογικού εξοπλισμού ΓΕΩΤΡΗΣΕΩΝ αντλιοστασίων» έτους 2011, προϋπολογισμού  € 15.000,00 σύμφωνα με τους όρους που ακολουθούν.</w:t>
      </w:r>
    </w:p>
    <w:p w:rsidR="00AF1E48" w:rsidRPr="00AF1E48" w:rsidRDefault="00AF1E48" w:rsidP="00AF1E48">
      <w:pPr>
        <w:ind w:firstLine="720"/>
        <w:jc w:val="both"/>
        <w:rPr>
          <w:rFonts w:ascii="Verdana" w:hAnsi="Verdana"/>
          <w:i/>
          <w:sz w:val="22"/>
          <w:szCs w:val="22"/>
        </w:rPr>
      </w:pPr>
      <w:r w:rsidRPr="00AF1E48">
        <w:rPr>
          <w:rFonts w:ascii="Verdana" w:hAnsi="Verdana"/>
          <w:i/>
          <w:sz w:val="22"/>
          <w:szCs w:val="22"/>
        </w:rPr>
        <w:t>2.</w:t>
      </w:r>
      <w:r w:rsidRPr="00AF1E48">
        <w:rPr>
          <w:rFonts w:ascii="Verdana" w:hAnsi="Verdana"/>
          <w:i/>
          <w:sz w:val="22"/>
          <w:szCs w:val="22"/>
        </w:rPr>
        <w:tab/>
        <w:t>Τη δημοσίευση της περίληψης διακήρυξης σε δύο τουλάχιστον εφημερίδες του Νομού μας.</w:t>
      </w:r>
    </w:p>
    <w:p w:rsidR="00696A14" w:rsidRDefault="00AF1E48" w:rsidP="00AF1E48">
      <w:pPr>
        <w:ind w:firstLine="720"/>
        <w:jc w:val="both"/>
        <w:rPr>
          <w:rFonts w:ascii="Verdana" w:hAnsi="Verdana"/>
          <w:i/>
          <w:sz w:val="22"/>
          <w:szCs w:val="22"/>
        </w:rPr>
      </w:pPr>
      <w:r w:rsidRPr="00AF1E48">
        <w:rPr>
          <w:rFonts w:ascii="Verdana" w:hAnsi="Verdana"/>
          <w:i/>
          <w:sz w:val="22"/>
          <w:szCs w:val="22"/>
        </w:rPr>
        <w:t>3. Την εξουσιοδότηση του Δημάρχου για την υλοποίηση της παρούσας απόφασης</w:t>
      </w:r>
      <w:r w:rsidR="00696A14">
        <w:rPr>
          <w:rFonts w:ascii="Verdana" w:hAnsi="Verdana"/>
          <w:i/>
          <w:sz w:val="22"/>
          <w:szCs w:val="22"/>
        </w:rPr>
        <w:t>.</w:t>
      </w:r>
    </w:p>
    <w:p w:rsidR="00A7167D" w:rsidRPr="00714B86" w:rsidRDefault="00696A14" w:rsidP="00AF1E48">
      <w:pPr>
        <w:ind w:firstLine="720"/>
        <w:jc w:val="both"/>
        <w:rPr>
          <w:rFonts w:ascii="Verdana" w:hAnsi="Verdana"/>
          <w:sz w:val="22"/>
          <w:szCs w:val="22"/>
        </w:rPr>
      </w:pPr>
      <w:r>
        <w:rPr>
          <w:rFonts w:ascii="Verdana" w:hAnsi="Verdana"/>
          <w:i/>
          <w:sz w:val="22"/>
          <w:szCs w:val="22"/>
        </w:rPr>
        <w:t xml:space="preserve">4. </w:t>
      </w:r>
      <w:r w:rsidRPr="00696A14">
        <w:rPr>
          <w:rFonts w:ascii="Verdana" w:hAnsi="Verdana"/>
          <w:i/>
          <w:sz w:val="22"/>
          <w:szCs w:val="22"/>
        </w:rPr>
        <w:t>Την έγκριση του 37 έτους 2011 Τεύχους Τεχνικών Προδιαγραφών της Τεχνικής Υπηρεσίας του Δήμου ΗΛΙΔΑΣ</w:t>
      </w:r>
      <w:r w:rsidR="00A7167D" w:rsidRPr="00714B86">
        <w:rPr>
          <w:rFonts w:ascii="Verdana" w:hAnsi="Verdana"/>
          <w:i/>
          <w:sz w:val="22"/>
          <w:szCs w:val="22"/>
        </w:rPr>
        <w:t>»</w:t>
      </w:r>
      <w:r w:rsidR="00A7167D" w:rsidRPr="00714B86">
        <w:rPr>
          <w:rFonts w:ascii="Verdana" w:hAnsi="Verdana"/>
          <w:sz w:val="22"/>
          <w:szCs w:val="22"/>
        </w:rPr>
        <w:t>.</w:t>
      </w:r>
    </w:p>
    <w:p w:rsidR="00A7167D" w:rsidRPr="00714B86" w:rsidRDefault="00A7167D" w:rsidP="00A7167D">
      <w:pPr>
        <w:tabs>
          <w:tab w:val="left" w:pos="360"/>
        </w:tabs>
        <w:jc w:val="both"/>
        <w:rPr>
          <w:rFonts w:ascii="Verdana" w:hAnsi="Verdana"/>
          <w:sz w:val="22"/>
          <w:szCs w:val="22"/>
        </w:rPr>
      </w:pPr>
      <w:r w:rsidRPr="00714B86">
        <w:rPr>
          <w:rFonts w:ascii="Verdana" w:hAnsi="Verdana"/>
          <w:sz w:val="22"/>
          <w:szCs w:val="22"/>
        </w:rPr>
        <w:tab/>
      </w:r>
      <w:r w:rsidRPr="00714B86">
        <w:rPr>
          <w:rFonts w:ascii="Verdana" w:hAnsi="Verdana"/>
          <w:sz w:val="22"/>
          <w:szCs w:val="22"/>
        </w:rPr>
        <w:tab/>
        <w:t>Κατόπιν ο Πρόεδρος κάλεσε τα μέλη να πάρουν απόφαση.</w:t>
      </w:r>
    </w:p>
    <w:p w:rsidR="00A7167D" w:rsidRDefault="00A7167D" w:rsidP="00A7167D">
      <w:pPr>
        <w:tabs>
          <w:tab w:val="left" w:pos="360"/>
        </w:tabs>
        <w:jc w:val="both"/>
        <w:rPr>
          <w:rFonts w:ascii="Verdana" w:hAnsi="Verdana"/>
          <w:sz w:val="22"/>
          <w:szCs w:val="22"/>
        </w:rPr>
      </w:pPr>
      <w:r w:rsidRPr="00714B86">
        <w:rPr>
          <w:rFonts w:ascii="Verdana" w:hAnsi="Verdana"/>
          <w:sz w:val="22"/>
          <w:szCs w:val="22"/>
        </w:rPr>
        <w:t xml:space="preserve">  </w:t>
      </w:r>
      <w:r w:rsidRPr="00714B86">
        <w:rPr>
          <w:rFonts w:ascii="Verdana" w:hAnsi="Verdana"/>
          <w:sz w:val="22"/>
          <w:szCs w:val="22"/>
        </w:rPr>
        <w:tab/>
      </w:r>
      <w:r w:rsidRPr="00714B86">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A7167D" w:rsidRPr="00714B86" w:rsidRDefault="00A7167D" w:rsidP="00A7167D">
      <w:pPr>
        <w:tabs>
          <w:tab w:val="left" w:pos="360"/>
        </w:tabs>
        <w:jc w:val="both"/>
        <w:rPr>
          <w:rFonts w:ascii="Verdana" w:hAnsi="Verdana"/>
          <w:sz w:val="22"/>
          <w:szCs w:val="22"/>
        </w:rPr>
      </w:pPr>
    </w:p>
    <w:p w:rsidR="00A7167D" w:rsidRPr="00714B86" w:rsidRDefault="00A7167D" w:rsidP="00A7167D">
      <w:pPr>
        <w:jc w:val="center"/>
        <w:rPr>
          <w:rFonts w:ascii="Verdana" w:hAnsi="Verdana"/>
          <w:b/>
          <w:sz w:val="22"/>
          <w:szCs w:val="22"/>
        </w:rPr>
      </w:pPr>
      <w:r w:rsidRPr="00714B86">
        <w:rPr>
          <w:rFonts w:ascii="Verdana" w:hAnsi="Verdana"/>
          <w:b/>
          <w:sz w:val="22"/>
          <w:szCs w:val="22"/>
        </w:rPr>
        <w:t xml:space="preserve">Αποφασίζει  Ομόφωνα </w:t>
      </w:r>
    </w:p>
    <w:p w:rsidR="00A7167D" w:rsidRPr="00714B86" w:rsidRDefault="00A7167D" w:rsidP="00A7167D">
      <w:pPr>
        <w:pStyle w:val="a5"/>
        <w:tabs>
          <w:tab w:val="left" w:pos="720"/>
          <w:tab w:val="left" w:pos="900"/>
        </w:tabs>
        <w:spacing w:after="0"/>
        <w:ind w:left="360"/>
        <w:jc w:val="both"/>
        <w:rPr>
          <w:rFonts w:ascii="Verdana" w:hAnsi="Verdana"/>
          <w:sz w:val="22"/>
          <w:szCs w:val="22"/>
        </w:rPr>
      </w:pPr>
    </w:p>
    <w:p w:rsidR="00A7167D" w:rsidRPr="00714B86" w:rsidRDefault="00A7167D" w:rsidP="00A7167D">
      <w:pPr>
        <w:pStyle w:val="a5"/>
        <w:tabs>
          <w:tab w:val="left" w:pos="720"/>
          <w:tab w:val="left" w:pos="900"/>
        </w:tabs>
        <w:spacing w:after="0"/>
        <w:ind w:left="0"/>
        <w:jc w:val="both"/>
        <w:rPr>
          <w:rFonts w:ascii="Verdana" w:hAnsi="Verdana"/>
          <w:sz w:val="22"/>
          <w:szCs w:val="22"/>
        </w:rPr>
      </w:pPr>
      <w:r w:rsidRPr="00F75C6D">
        <w:rPr>
          <w:rFonts w:ascii="Verdana" w:hAnsi="Verdana"/>
          <w:sz w:val="22"/>
          <w:szCs w:val="22"/>
        </w:rPr>
        <w:t xml:space="preserve">Α). </w:t>
      </w:r>
      <w:r w:rsidRPr="00714B86">
        <w:rPr>
          <w:rFonts w:ascii="Verdana" w:hAnsi="Verdana"/>
          <w:sz w:val="22"/>
          <w:szCs w:val="22"/>
        </w:rPr>
        <w:t xml:space="preserve">Καταρτίζει τους όρους διακήρυξης </w:t>
      </w:r>
      <w:r w:rsidRPr="00A7327D">
        <w:rPr>
          <w:rFonts w:ascii="Verdana" w:hAnsi="Verdana"/>
          <w:sz w:val="22"/>
          <w:szCs w:val="22"/>
        </w:rPr>
        <w:t xml:space="preserve">ανοικτού μειοδοτικού διαγωνισμού με σφραγισμένες προσφορές για την προμήθεια </w:t>
      </w:r>
      <w:r w:rsidRPr="005B3C78">
        <w:rPr>
          <w:rFonts w:ascii="Verdana" w:hAnsi="Verdana"/>
          <w:sz w:val="22"/>
          <w:szCs w:val="22"/>
        </w:rPr>
        <w:t xml:space="preserve">Ηλεκτρομηχανολογικού εξοπλισμού </w:t>
      </w:r>
      <w:r w:rsidRPr="003B7111">
        <w:rPr>
          <w:rFonts w:ascii="Verdana" w:hAnsi="Verdana"/>
          <w:sz w:val="22"/>
          <w:szCs w:val="22"/>
        </w:rPr>
        <w:t xml:space="preserve">γεωτρήσεων </w:t>
      </w:r>
      <w:r w:rsidRPr="00A7327D">
        <w:rPr>
          <w:rFonts w:ascii="Verdana" w:hAnsi="Verdana"/>
          <w:sz w:val="22"/>
          <w:szCs w:val="22"/>
        </w:rPr>
        <w:t>έτους 2011</w:t>
      </w:r>
      <w:r w:rsidRPr="00714B86">
        <w:rPr>
          <w:rFonts w:ascii="Verdana" w:hAnsi="Verdana"/>
          <w:sz w:val="22"/>
          <w:szCs w:val="22"/>
        </w:rPr>
        <w:t>, ως εξής: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Τόπος και χρόνος διενέργειας του διαγωνισμού</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Ο πρόχειρος διαγωνισμός θα διενεργηθεί στο </w:t>
      </w:r>
      <w:proofErr w:type="spellStart"/>
      <w:r w:rsidRPr="00AF1E48">
        <w:rPr>
          <w:rFonts w:ascii="Verdana" w:eastAsiaTheme="majorEastAsia" w:hAnsi="Verdana" w:cs="Tahoma"/>
          <w:bCs/>
          <w:sz w:val="22"/>
          <w:szCs w:val="22"/>
        </w:rPr>
        <w:t>Λαζαράκειο</w:t>
      </w:r>
      <w:proofErr w:type="spellEnd"/>
      <w:r w:rsidRPr="00AF1E48">
        <w:rPr>
          <w:rFonts w:ascii="Verdana" w:eastAsiaTheme="majorEastAsia" w:hAnsi="Verdana" w:cs="Tahoma"/>
          <w:bCs/>
          <w:sz w:val="22"/>
          <w:szCs w:val="22"/>
        </w:rPr>
        <w:t xml:space="preserve"> Δημοτικό Μέγαρο την 30 Μαΐου 2011  ημέρα  ΔΕΥΤΕΡΑ  και ώρα 12:00 </w:t>
      </w:r>
      <w:proofErr w:type="spellStart"/>
      <w:r w:rsidRPr="00AF1E48">
        <w:rPr>
          <w:rFonts w:ascii="Verdana" w:eastAsiaTheme="majorEastAsia" w:hAnsi="Verdana" w:cs="Tahoma"/>
          <w:bCs/>
          <w:sz w:val="22"/>
          <w:szCs w:val="22"/>
        </w:rPr>
        <w:t>π.μ</w:t>
      </w:r>
      <w:proofErr w:type="spellEnd"/>
      <w:r w:rsidRPr="00AF1E48">
        <w:rPr>
          <w:rFonts w:ascii="Verdana" w:eastAsiaTheme="majorEastAsia" w:hAnsi="Verdana" w:cs="Tahoma"/>
          <w:bCs/>
          <w:sz w:val="22"/>
          <w:szCs w:val="22"/>
        </w:rPr>
        <w:t>. ενώπιον της αρμόδιας επιτροπής.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υποβολή προσφορών θα γίνεται μέχρι τη στιγμή έναρξης της διαδικασίας αποσφράγισης των προσφορών. Μετά την αποσφράγιση της πρώτης προσφοράς καμία νέα προσφορά δεν γίνεται δεκτή.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3</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Δικαιούμενοι συμμετοχής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Στο διαγωνισμό γίνονται δεκτοί αναγνωρισμένοι κατασκευαστές, προμηθευτές ή αντιπρόσωποι του δημοπρατούμενου αντικειμένου, γραμμένοι στα οικεία επιμελητήρια ή επαγγελματικές οργανώσεις.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Οι προσφορές πρέπει να υπογράφονται από τους ίδιους τους διαγωνιζόμενους η τους νόμιμους εκπροσώπους τους.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4</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Πληροφόρηση ενδιαφερομένων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Πληροφορίες για τη διενεργούμενη προμήθεια παρέχονται κατά τις εργάσιμες ημέρες και ώρες από το γραφείο προμηθειών του Δήμου ΗΛΙΔΑΣ στο </w:t>
      </w:r>
      <w:proofErr w:type="spellStart"/>
      <w:r w:rsidRPr="00AF1E48">
        <w:rPr>
          <w:rFonts w:ascii="Verdana" w:eastAsiaTheme="majorEastAsia" w:hAnsi="Verdana" w:cs="Tahoma"/>
          <w:bCs/>
          <w:sz w:val="22"/>
          <w:szCs w:val="22"/>
        </w:rPr>
        <w:t>τηλ</w:t>
      </w:r>
      <w:proofErr w:type="spellEnd"/>
      <w:r w:rsidRPr="00AF1E48">
        <w:rPr>
          <w:rFonts w:ascii="Verdana" w:eastAsiaTheme="majorEastAsia" w:hAnsi="Verdana" w:cs="Tahoma"/>
          <w:bCs/>
          <w:sz w:val="22"/>
          <w:szCs w:val="22"/>
        </w:rPr>
        <w:t>: 2622 360 544.</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Αντίγραφο της διακήρυξης και των παραρτημάτων που τη συνοδεύουν χορηγείται ή αποστέλλεται ταχυδρομικά στους ενδιαφερομένους (με δική τους δαπάνη) μέχρι την παραμονή της ημέρας λήξης υποβολής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Δικαιολογητικά συμμετοχής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Κάθε προμηθευτής που λαμβάνει μέρος στον διαγωνισμό οφείλει να προσκομίσει με ποινή, να μην γίνει δεκτή η προσφορά του:</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w:t>
      </w:r>
      <w:r w:rsidRPr="00AF1E48">
        <w:rPr>
          <w:rFonts w:ascii="Verdana" w:eastAsiaTheme="majorEastAsia" w:hAnsi="Verdana" w:cs="Tahoma"/>
          <w:bCs/>
          <w:sz w:val="22"/>
          <w:szCs w:val="22"/>
        </w:rPr>
        <w:tab/>
        <w:t>Εγγυητική επιστολή συμμετοχής αξίας ίσης με το 2% του προϋπολογισμού χωρίς  ΦΠΑ.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β.</w:t>
      </w:r>
      <w:r w:rsidRPr="00AF1E48">
        <w:rPr>
          <w:rFonts w:ascii="Verdana" w:eastAsiaTheme="majorEastAsia" w:hAnsi="Verdana" w:cs="Tahoma"/>
          <w:bCs/>
          <w:sz w:val="22"/>
          <w:szCs w:val="22"/>
        </w:rPr>
        <w:tab/>
        <w:t>Πιστοποιητικό οικείου επιμελητηρίου από το οποίο να προκύπτει η εγγραφή του σε αυτό και για το συγκεκριμένο επάγγελμα ή βεβαίωση άσκησης επαγγέλματος από δημόσια αρχή που να έχει εκδοθεί το πολύ έξι (6) μήνες νωρίτερα από την ημερομηνία της προσφοράς.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γ.</w:t>
      </w:r>
      <w:r w:rsidRPr="00AF1E48">
        <w:rPr>
          <w:rFonts w:ascii="Verdana" w:eastAsiaTheme="majorEastAsia" w:hAnsi="Verdana" w:cs="Tahoma"/>
          <w:bCs/>
          <w:sz w:val="22"/>
          <w:szCs w:val="22"/>
        </w:rPr>
        <w:tab/>
        <w:t>Πιστοποιητικό φορολογικής ενημερότητας.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δ.</w:t>
      </w:r>
      <w:r w:rsidRPr="00AF1E48">
        <w:rPr>
          <w:rFonts w:ascii="Verdana" w:eastAsiaTheme="majorEastAsia" w:hAnsi="Verdana" w:cs="Tahoma"/>
          <w:bCs/>
          <w:sz w:val="22"/>
          <w:szCs w:val="22"/>
        </w:rPr>
        <w:tab/>
        <w:t>Πιστοποιητικό ασφαλιστικής ενημερότητας.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ε.</w:t>
      </w:r>
      <w:r w:rsidRPr="00AF1E48">
        <w:rPr>
          <w:rFonts w:ascii="Verdana" w:eastAsiaTheme="majorEastAsia" w:hAnsi="Verdana" w:cs="Tahoma"/>
          <w:bCs/>
          <w:sz w:val="22"/>
          <w:szCs w:val="22"/>
        </w:rPr>
        <w:tab/>
        <w:t>Υπεύθυνη δήλωση του Ν. 1599/1986, με την οποία να δηλώνεται ότι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w:t>
      </w:r>
      <w:r w:rsidRPr="00AF1E48">
        <w:rPr>
          <w:rFonts w:ascii="Verdana" w:eastAsiaTheme="majorEastAsia" w:hAnsi="Verdana" w:cs="Tahoma"/>
          <w:bCs/>
          <w:sz w:val="22"/>
          <w:szCs w:val="22"/>
        </w:rPr>
        <w:tab/>
        <w:t>δεν έχει καταδικαστεί για αδίκημα σχετικό με την επαγγελματική του δραστηριότητα, ότι δεν τελεί υπό πτώχευση, εκκαθάριση, αναγκαστική διαχείριση ή ανάλογη κατάσταση και δεν τελεί σε διαδικασία κήρυξης ανάλογης κατάστασης.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lastRenderedPageBreak/>
        <w:t>β)</w:t>
      </w:r>
      <w:r w:rsidRPr="00AF1E48">
        <w:rPr>
          <w:rFonts w:ascii="Verdana" w:eastAsiaTheme="majorEastAsia" w:hAnsi="Verdana" w:cs="Tahoma"/>
          <w:bCs/>
          <w:sz w:val="22"/>
          <w:szCs w:val="22"/>
        </w:rPr>
        <w:tab/>
        <w:t>δεν υφίστανται νομικοί περιορισμοί λειτουργίας της επιχείρησης και ότι δεν έχει αποκλεισθεί η συμμετοχή της από διαγωνισμούς του δημοσίου ή των ΟΤΑ.</w:t>
      </w:r>
    </w:p>
    <w:p w:rsidR="00AF1E48" w:rsidRPr="00AF1E48" w:rsidRDefault="00AF1E48" w:rsidP="00AF1E48">
      <w:pPr>
        <w:jc w:val="both"/>
        <w:rPr>
          <w:rFonts w:ascii="Verdana" w:eastAsiaTheme="majorEastAsia" w:hAnsi="Verdana" w:cs="Tahoma"/>
          <w:bCs/>
          <w:sz w:val="22"/>
          <w:szCs w:val="22"/>
        </w:rPr>
      </w:pP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Στο φάκελο θα αναγράφονται ευκρινώς με ποινή απορρίψεως τα ακόλουθα στοιχεία: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w:t>
      </w:r>
      <w:r w:rsidRPr="00AF1E48">
        <w:rPr>
          <w:rFonts w:ascii="Verdana" w:eastAsiaTheme="majorEastAsia" w:hAnsi="Verdana" w:cs="Tahoma"/>
          <w:bCs/>
          <w:sz w:val="22"/>
          <w:szCs w:val="22"/>
        </w:rPr>
        <w:tab/>
        <w:t>Η λέξη «ΠΡΟΣΦΟΡΑ» με κεφαλαία γράμματα.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ii.</w:t>
      </w:r>
      <w:r w:rsidRPr="00AF1E48">
        <w:rPr>
          <w:rFonts w:ascii="Verdana" w:eastAsiaTheme="majorEastAsia" w:hAnsi="Verdana" w:cs="Tahoma"/>
          <w:bCs/>
          <w:sz w:val="22"/>
          <w:szCs w:val="22"/>
        </w:rPr>
        <w:tab/>
        <w:t>Ο πλήρης τίτλος της αρμόδιας υπηρεσίας που διενεργεί τον διαγωνισμό της προμήθειας (Δήμος ΗΛΙΔΑΣ).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iii.</w:t>
      </w:r>
      <w:r w:rsidRPr="00AF1E48">
        <w:rPr>
          <w:rFonts w:ascii="Verdana" w:eastAsiaTheme="majorEastAsia" w:hAnsi="Verdana" w:cs="Tahoma"/>
          <w:bCs/>
          <w:sz w:val="22"/>
          <w:szCs w:val="22"/>
        </w:rPr>
        <w:tab/>
        <w:t>Η ημερομηνία του διαγωνισμού.</w:t>
      </w:r>
    </w:p>
    <w:p w:rsidR="00AF1E48" w:rsidRPr="00AF1E48" w:rsidRDefault="00AF1E48" w:rsidP="00AF1E48">
      <w:pPr>
        <w:jc w:val="both"/>
        <w:rPr>
          <w:rFonts w:ascii="Verdana" w:eastAsiaTheme="majorEastAsia" w:hAnsi="Verdana" w:cs="Tahoma"/>
          <w:bCs/>
          <w:sz w:val="22"/>
          <w:szCs w:val="22"/>
        </w:rPr>
      </w:pPr>
      <w:proofErr w:type="spellStart"/>
      <w:r w:rsidRPr="00AF1E48">
        <w:rPr>
          <w:rFonts w:ascii="Verdana" w:eastAsiaTheme="majorEastAsia" w:hAnsi="Verdana" w:cs="Tahoma"/>
          <w:bCs/>
          <w:sz w:val="22"/>
          <w:szCs w:val="22"/>
        </w:rPr>
        <w:t>iv</w:t>
      </w:r>
      <w:proofErr w:type="spellEnd"/>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Τα στοιχεία του συμμετέχοντα.</w:t>
      </w:r>
    </w:p>
    <w:p w:rsidR="00AF1E48" w:rsidRPr="00AF1E48" w:rsidRDefault="00AF1E48" w:rsidP="00AF1E48">
      <w:pPr>
        <w:jc w:val="both"/>
        <w:rPr>
          <w:rFonts w:ascii="Verdana" w:eastAsiaTheme="majorEastAsia" w:hAnsi="Verdana" w:cs="Tahoma"/>
          <w:bCs/>
          <w:sz w:val="22"/>
          <w:szCs w:val="22"/>
        </w:rPr>
      </w:pP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Μέσα στον κυρίως φάκελο της προσφοράς τοποθετούνται και επί ποινή αποκλεισμού όλα τα σχετικά με την προσφορά στοιχεία και ειδικότερα: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w:t>
      </w:r>
      <w:r w:rsidRPr="00AF1E48">
        <w:rPr>
          <w:rFonts w:ascii="Verdana" w:eastAsiaTheme="majorEastAsia" w:hAnsi="Verdana" w:cs="Tahoma"/>
          <w:bCs/>
          <w:sz w:val="22"/>
          <w:szCs w:val="22"/>
        </w:rPr>
        <w:tab/>
        <w:t>Όλα τα προαναφερόμενα δικαιολογητικά συμμετοχής, μαζί με την εγγυητική επιστολή συμμετοχής στο διαγωνισμό.</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ii.</w:t>
      </w:r>
      <w:r w:rsidRPr="00AF1E48">
        <w:rPr>
          <w:rFonts w:ascii="Verdana" w:eastAsiaTheme="majorEastAsia" w:hAnsi="Verdana" w:cs="Tahoma"/>
          <w:bCs/>
          <w:sz w:val="22"/>
          <w:szCs w:val="22"/>
        </w:rPr>
        <w:tab/>
        <w:t>Δήλωση για τον χρόνο και τόπο παράδοσης των προσφερόμενων υλικών έτοιμων προς λειτουργία.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iii.</w:t>
      </w:r>
      <w:r w:rsidRPr="00AF1E48">
        <w:rPr>
          <w:rFonts w:ascii="Verdana" w:eastAsiaTheme="majorEastAsia" w:hAnsi="Verdana" w:cs="Tahoma"/>
          <w:bCs/>
          <w:sz w:val="22"/>
          <w:szCs w:val="22"/>
        </w:rPr>
        <w:tab/>
        <w:t>Δήλωση για τον χρόνο ισχύος της προσφοράς.</w:t>
      </w:r>
    </w:p>
    <w:p w:rsidR="00AF1E48" w:rsidRPr="00AF1E48" w:rsidRDefault="00AF1E48" w:rsidP="00AF1E48">
      <w:pPr>
        <w:jc w:val="both"/>
        <w:rPr>
          <w:rFonts w:ascii="Verdana" w:eastAsiaTheme="majorEastAsia" w:hAnsi="Verdana" w:cs="Tahoma"/>
          <w:bCs/>
          <w:sz w:val="22"/>
          <w:szCs w:val="22"/>
        </w:rPr>
      </w:pPr>
      <w:proofErr w:type="spellStart"/>
      <w:r w:rsidRPr="00AF1E48">
        <w:rPr>
          <w:rFonts w:ascii="Verdana" w:eastAsiaTheme="majorEastAsia" w:hAnsi="Verdana" w:cs="Tahoma"/>
          <w:bCs/>
          <w:sz w:val="22"/>
          <w:szCs w:val="22"/>
        </w:rPr>
        <w:t>iv</w:t>
      </w:r>
      <w:proofErr w:type="spellEnd"/>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Ρητή και πρωτότυπη δήλωση διαγωνιζομένου όπου αναφέρει τα σημεία εκείνα της διακήρυξης και των τεχνικών προδιαγραφών που δεν αποδέχεται, τόσον ο διαγωνιζόμενος, όσο και ο ή οι κατασκευαστές των προς προμήθεια προϊόντων προκειμένου να αξιολογηθούν. (</w:t>
      </w:r>
      <w:proofErr w:type="spellStart"/>
      <w:r w:rsidRPr="00AF1E48">
        <w:rPr>
          <w:rFonts w:ascii="Verdana" w:eastAsiaTheme="majorEastAsia" w:hAnsi="Verdana" w:cs="Tahoma"/>
          <w:bCs/>
          <w:sz w:val="22"/>
          <w:szCs w:val="22"/>
        </w:rPr>
        <w:t>Παραγ</w:t>
      </w:r>
      <w:proofErr w:type="spellEnd"/>
      <w:r w:rsidRPr="00AF1E48">
        <w:rPr>
          <w:rFonts w:ascii="Verdana" w:eastAsiaTheme="majorEastAsia" w:hAnsi="Verdana" w:cs="Tahoma"/>
          <w:bCs/>
          <w:sz w:val="22"/>
          <w:szCs w:val="22"/>
        </w:rPr>
        <w:t>. 5 άρθρου 12 της Υ.Α. 11389/93 του ΥΠ.ΕΣ. περί Ε.Κ.Π.Ο.Τ.Α.). Σε διαφορετική περίπτωση η δήλωση θα αναφέρει ότι ο διαγωνιζόμενος έλαβε υπόψη του τους όρους της διακήρυξης και ότι τους αποδέχεται ανεπιφύλακτα.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v.</w:t>
      </w:r>
      <w:r w:rsidRPr="00AF1E48">
        <w:rPr>
          <w:rFonts w:ascii="Verdana" w:eastAsiaTheme="majorEastAsia" w:hAnsi="Verdana" w:cs="Tahoma"/>
          <w:bCs/>
          <w:sz w:val="22"/>
          <w:szCs w:val="22"/>
        </w:rPr>
        <w:tab/>
        <w:t xml:space="preserve">Δήλωση διαγωνιζομένου για την χώρα προέλευσης και κατασκευής των υλικών που προσφέρουν (δεν απαιτείται για προϊόντα κοινοτικής προέλευσης). </w:t>
      </w:r>
    </w:p>
    <w:p w:rsidR="00AF1E48" w:rsidRPr="00AF1E48" w:rsidRDefault="00AF1E48" w:rsidP="00AF1E48">
      <w:pPr>
        <w:jc w:val="both"/>
        <w:rPr>
          <w:rFonts w:ascii="Verdana" w:eastAsiaTheme="majorEastAsia" w:hAnsi="Verdana" w:cs="Tahoma"/>
          <w:bCs/>
          <w:sz w:val="22"/>
          <w:szCs w:val="22"/>
        </w:rPr>
      </w:pP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Μέσα σε ιδιαίτερα σφραγισμένο φάκελο που θα φέρει με κεφαλαία γράμματα την ένδειξη «ΤΕΧΝΙΚΗ ΠΡΟΣΦΟΡΑ», καθώς και όλα τα στοιχεία του εξωτερικού φακέλου (</w:t>
      </w:r>
      <w:proofErr w:type="spellStart"/>
      <w:r w:rsidRPr="00AF1E48">
        <w:rPr>
          <w:rFonts w:ascii="Verdana" w:eastAsiaTheme="majorEastAsia" w:hAnsi="Verdana" w:cs="Tahoma"/>
          <w:bCs/>
          <w:sz w:val="22"/>
          <w:szCs w:val="22"/>
        </w:rPr>
        <w:t>Παραγ</w:t>
      </w:r>
      <w:proofErr w:type="spellEnd"/>
      <w:r w:rsidRPr="00AF1E48">
        <w:rPr>
          <w:rFonts w:ascii="Verdana" w:eastAsiaTheme="majorEastAsia" w:hAnsi="Verdana" w:cs="Tahoma"/>
          <w:bCs/>
          <w:sz w:val="22"/>
          <w:szCs w:val="22"/>
        </w:rPr>
        <w:t>. β, του άρθρου 12, της Υ.Α. 11389/93 του ΥΠ.ΕΣ. περί Ε.Κ.Π.Ο.Τ.Α.), θα περιλαμβάνονται τα εξής στοιχεία της Τεχνικής Προσφοράς: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Εταιρεία Παραγωγής κάθε Είδους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Πιστοποίηση κάθε Είδους (π.χ. ISO 9001:2000)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Συμπληρωματικά στοιχεία κάθε είδους (προαιρετικά)</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Αντιστοιχία με τεχνικά φυλλάδια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Τεχνικά Φυλλάδια στα οποία θα αναφέρονται τα τεχνικά χαρακτηριστικά των προσφερόμενων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w:t>
      </w:r>
      <w:r w:rsidRPr="00AF1E48">
        <w:rPr>
          <w:rFonts w:ascii="Verdana" w:eastAsiaTheme="majorEastAsia" w:hAnsi="Verdana" w:cs="Tahoma"/>
          <w:bCs/>
          <w:sz w:val="22"/>
          <w:szCs w:val="22"/>
        </w:rPr>
        <w:tab/>
        <w:t>Παραστατικά πιστοποιητικών ποιότητας κατασκευής του προς προμήθεια υλικού κατά ISO (π.χ. 9001:2000) για τον κατασκευαστή καθώς και σήματος ασφάλειας CE για τον κατασκευαστή κατ’ ελάχιστον για τα προσφερόμενα είδη που ανήκουν στην κατηγορία των λαμπών. Επίσης θα εκτιμηθούν κατά την αξιολόγηση παραστατικά ελέγχου ποιότητας που επιβεβαιώνουν τήρηση προδιαγραφών και προτύπων του ΕΛΟΤ ή και αντίστοιχων χωρών της Ε.Ε., με τα αναλυτικά τεστ ελέγχου και δοκιμών κατά ΕΝ 840-2/5/6 των προσφερομένων προϊόντων.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Σε περίπτωση κατά την οποία τα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 (Παρ. 3, του άρθρου 12, της Υ.Α. 11389/1993 του ΥΠ.ΕΣ. περί Ε.Κ.Π.Ο.Τ.Α.)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Μέσα σε ιδιαίτερο σφραγισμένο φάκελο με την ένδειξη "ΟΙΚΟΝΟΜΙΚΗ ΠΡΟΣΦΟΡΑ" καθώς και τα λοιπά στοιχεία του εξωτερικού φακέλου θα έχουν τοποθετηθεί σε δύο αντίγραφα τα οικονομικά στοιχεία της προσφοράς. (Παρ. β, του άρθρου 12, της Υ.Α. 11389/1993 του ΥΠ.ΕΣ. περί Ε.Κ.Π.Ο.Τ.Α.).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προσφερόμενη τιμή θα εκφράζεται σε ευρώ και θα περιλαμβάνει τις υπέρ τρίτων κρατήσεις και κάθε άλλη επιβάρυνση για παράδοση των υλικών ελεύθερων βαρών στα γραφεία του Δήμου Αμαλιάδας.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lastRenderedPageBreak/>
        <w:t>Η τιμή θα αναγράφεται αριθμητικώς και ολογράφως και θα δίνεται, ανά μονάδα και στο σύνολο της προσφοράς, χωρίς ΦΠΑ. Για τη σύγκριση των προσφορών λαμβάνεται υπ’ όψη η τιμή χωρίς ΦΠΑ.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6</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Προσφορές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Οι προσφορές (συμπεριλαμβανομένων των δικαιολογητικών συμμετοχής) θα πρέπει να είναι γραμμένες στην ελληνική γλώσσα και δεν πρέπει να φέρουν </w:t>
      </w:r>
      <w:proofErr w:type="spellStart"/>
      <w:r w:rsidRPr="00AF1E48">
        <w:rPr>
          <w:rFonts w:ascii="Verdana" w:eastAsiaTheme="majorEastAsia" w:hAnsi="Verdana" w:cs="Tahoma"/>
          <w:bCs/>
          <w:sz w:val="22"/>
          <w:szCs w:val="22"/>
        </w:rPr>
        <w:t>ξέσματα</w:t>
      </w:r>
      <w:proofErr w:type="spellEnd"/>
      <w:r w:rsidRPr="00AF1E48">
        <w:rPr>
          <w:rFonts w:ascii="Verdana" w:eastAsiaTheme="majorEastAsia" w:hAnsi="Verdana" w:cs="Tahoma"/>
          <w:bCs/>
          <w:sz w:val="22"/>
          <w:szCs w:val="22"/>
        </w:rPr>
        <w:t>, σβησίματα, προσθήκες και διορθώσεις.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Προσφορές ασαφείς που δεν μπορούν να ερμηνευθούν ή που υπάρχουν διορθώσεις που τις καθιστούν ασαφείς απορρίπτονται.</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Ο προσφέρων θεωρείται ότι αποδέχεται πλήρως και ανεπιφύλακτα όλους τους όρους της διακήρυξης, εκτός από τα σημεία που αναφέρει σε ρητή δήλωση του (Παρ. 5, του άρθρου 12, της Υ.Α. 11389/1993 του ΥΠ.ΕΣ. περί Ε.Κ.Π.Ο.Τ.Α.).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Μετά την κατάθεση της προσφοράς δεν γίνεται δεκτή και απορρίπτεται ως απαράδεκτη κάθε διευκρίνηση τροποποίηση ή και απόκρουση όρων της διακήρυξης.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Διευκρινήσεις δίνονται μόνο όταν ζητούνται από την επιτροπή του διαγωνισμού. Από τις διευκρινήσεις που δίδονται λαμβάνονται υπόψη μόνο εκείνες που αναφέρονται στα σημεία που ζητήθηκαν (Παρ. 5, του άρθρου 12, της Υ.Α. 11389/93 του ΥΠ.ΕΣ. περί Ε.Κ.Π.Ο.Τ.Α.).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Εναλλακτικές προσφορές και αντιπροσφορές δεν γίνονται δεκτές και απορρίπτονται ως απαράδεκτες.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Προσφορές που δεν υποβάλλονται για το σύνολο των ζητουμένων ειδών και υλικών δεν γίνονται δεκτές.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Προσφορά που δεν θα υποβληθεί μέχρι και την ημέρα και ώρα λήξης αποδοχής προσφορών δεν γίνεται δεκτή.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7</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Αποσφράγιση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αποσφράγιση των προσφορών γίνεται δημόσια ενώπιον της επιτροπής παραλαβής και αποσφράγισης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επιτροπή προβαίνει στην έναρξη της διαδικασίας αποσφράγισης των προσφορών την ημερομηνία και ώρα που ορίζεται από τη διακήρυξη. Προσφορές που υποβάλλονται στην επιτροπή μετά την έναρξη της διαδικασίας αποσφράγισης δεν αποσφραγίζονται, αλλά παραδίδονται στην υπηρεσία για επιστροφή, ως εκπρόθεσμες. Η αποσφράγιση γίνεται με την παρακάτω διαδικασία: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1.</w:t>
      </w:r>
      <w:r w:rsidRPr="00AF1E48">
        <w:rPr>
          <w:rFonts w:ascii="Verdana" w:eastAsiaTheme="majorEastAsia" w:hAnsi="Verdana" w:cs="Tahoma"/>
          <w:bCs/>
          <w:sz w:val="22"/>
          <w:szCs w:val="22"/>
        </w:rPr>
        <w:tab/>
        <w:t>Αποσφραγίζεται ο κυρίως φάκελος καθώς και ο φάκελος της τεχνικής προσφοράς, μονογράφονται και σφραγίζονται από την επιτροπή όλα τα δικαιολογητικά και η τεχνική προσφορά κατά φύλλο. Ο φάκελος της οικονομικής προσφοράς δεν αποσφραγίζεται, αλλά μονογράφεται και σφραγίζεται από την επιτροπή.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2.</w:t>
      </w:r>
      <w:r w:rsidRPr="00AF1E48">
        <w:rPr>
          <w:rFonts w:ascii="Verdana" w:eastAsiaTheme="majorEastAsia" w:hAnsi="Verdana" w:cs="Tahoma"/>
          <w:bCs/>
          <w:sz w:val="22"/>
          <w:szCs w:val="22"/>
        </w:rPr>
        <w:tab/>
        <w:t>Ο φάκελος της οικονομικής προσφοράς θα αποσφραγισθεί μετά την ολοκλήρωση της αξιολόγησης των λοιπών στοιχείων αυτής σε ημερομηνία και ώρα που θα γνωστοποιηθεί στους ενδιαφερόμενους τρεις (3) τουλάχιστον ημέρες προ της ημερομηνίας που θα αποσφραγισθούν οι οικονομικές προσφορές.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3.</w:t>
      </w:r>
      <w:r w:rsidRPr="00AF1E48">
        <w:rPr>
          <w:rFonts w:ascii="Verdana" w:eastAsiaTheme="majorEastAsia" w:hAnsi="Verdana" w:cs="Tahoma"/>
          <w:bCs/>
          <w:sz w:val="22"/>
          <w:szCs w:val="22"/>
        </w:rPr>
        <w:tab/>
        <w:t>Οι φάκελοι των οικονομικών προσφορών, για όσες προσφορές δεν κρίθηκαν – κατά την αξιολόγηση των τεχνικών και λοιπών στοιχείων – αποδεκτές, δεν αποσφραγίζονται, αλλά επιστρέφονται.</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Περιπτώσεις προσφορών που παρουσιάζουν αποκλίσεις από τους όρους της απόφασης διενέργειας της προμήθειας δεν θα απορρίπτονται υπό την προϋπόθεση ότι οι αποκλίσεις αυτές δεν αναφέρονται στους απαράβατους όρους και κρίνονται επουσιώδεις από την αρμόδια Επιτροπή.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υπέρβαση του χρόνου παράδοσης αποτελεί ουσιώδη απόκλιση και η προσφορά θα απορρίπτεται.</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Επισημαίνεται ότι διευκρινίσεις που δίνονται από τους προσφέροντες οποτεδήποτε μετά τη λήξη του χρόνου κατάθεσης των προσφορών τους δεν γίνονται δεκτές και απορρίπτονται ως απαράδεκτες. Διευκρινήσεις δίδονται μόνο όταν ζητούνται από συλλογικό όργανο, είτε ενώπιον, είτε ύστερα από έγγραφο της υπηρεσίας μετά από σχετική γνωμοδότηση του συλλογικού οργάνου. Σημειώνεται ότι, από τις διευκρινήσεις που δίδονται σύμφωνα με τα παραπάνω, λαμβάνονται υπόψη μόνο εκείνες που αναφέρονται στα σημεία που ζητήθηκαν.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lastRenderedPageBreak/>
        <w:t>Άρθρο 8</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Χρόνος ισχύος των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Οι προσφορές ισχύουν και δεσμεύουν τους ενδιαφερόμενους προμηθευτές για χρονικό διάστημα τουλάχιστον τριάντα (30) ημερών, το οποίο υπολογίζεται από την επομένη της ημέρας λήξης υποβολής προσφορών. Προσφορά που ορίζει μικρότερο χρόνο ισχύος απορρίπτεται ως απαράδεκτη.</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9</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Αξιολόγηση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Για την επιλογή της </w:t>
      </w:r>
      <w:proofErr w:type="spellStart"/>
      <w:r w:rsidRPr="00AF1E48">
        <w:rPr>
          <w:rFonts w:ascii="Verdana" w:eastAsiaTheme="majorEastAsia" w:hAnsi="Verdana" w:cs="Tahoma"/>
          <w:bCs/>
          <w:sz w:val="22"/>
          <w:szCs w:val="22"/>
        </w:rPr>
        <w:t>συμφερότερης</w:t>
      </w:r>
      <w:proofErr w:type="spellEnd"/>
      <w:r w:rsidRPr="00AF1E48">
        <w:rPr>
          <w:rFonts w:ascii="Verdana" w:eastAsiaTheme="majorEastAsia" w:hAnsi="Verdana" w:cs="Tahoma"/>
          <w:bCs/>
          <w:sz w:val="22"/>
          <w:szCs w:val="22"/>
        </w:rPr>
        <w:t xml:space="preserve"> προσφοράς αξιολογούνται μόνο οι προσφορές που έχουν κριθεί τεχνικά αποδεκτές και είναι σύμφωνες με τους λοιπούς όρους της Διακήρυξης.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Στοιχεία που λαμβάνονται υπόψη για την αξιολόγηση των προσφορών είναι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1.</w:t>
      </w:r>
      <w:r w:rsidRPr="00AF1E48">
        <w:rPr>
          <w:rFonts w:ascii="Verdana" w:eastAsiaTheme="majorEastAsia" w:hAnsi="Verdana" w:cs="Tahoma"/>
          <w:bCs/>
          <w:sz w:val="22"/>
          <w:szCs w:val="22"/>
        </w:rPr>
        <w:tab/>
        <w:t>Ποιότητα υλικών με βάση τις τεχνικές προδιαγραφές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2.</w:t>
      </w:r>
      <w:r w:rsidRPr="00AF1E48">
        <w:rPr>
          <w:rFonts w:ascii="Verdana" w:eastAsiaTheme="majorEastAsia" w:hAnsi="Verdana" w:cs="Tahoma"/>
          <w:bCs/>
          <w:sz w:val="22"/>
          <w:szCs w:val="22"/>
        </w:rPr>
        <w:tab/>
        <w:t>Τεχνική αξία και αποδοτικότητα των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3.</w:t>
      </w:r>
      <w:r w:rsidRPr="00AF1E48">
        <w:rPr>
          <w:rFonts w:ascii="Verdana" w:eastAsiaTheme="majorEastAsia" w:hAnsi="Verdana" w:cs="Tahoma"/>
          <w:bCs/>
          <w:sz w:val="22"/>
          <w:szCs w:val="22"/>
        </w:rPr>
        <w:tab/>
        <w:t>Προέλευση υλικών από αναγνωρισμένη εταιρία παραγωγής ηλεκτρολογικού υλικού</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4.</w:t>
      </w:r>
      <w:r w:rsidRPr="00AF1E48">
        <w:rPr>
          <w:rFonts w:ascii="Verdana" w:eastAsiaTheme="majorEastAsia" w:hAnsi="Verdana" w:cs="Tahoma"/>
          <w:bCs/>
          <w:sz w:val="22"/>
          <w:szCs w:val="22"/>
        </w:rPr>
        <w:tab/>
        <w:t>Χορήγηση Πιστοποιητικού Συμμόρφωσης Συστήματος Ποιότητας στην κατασκευαστική εταιρία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5.</w:t>
      </w:r>
      <w:r w:rsidRPr="00AF1E48">
        <w:rPr>
          <w:rFonts w:ascii="Verdana" w:eastAsiaTheme="majorEastAsia" w:hAnsi="Verdana" w:cs="Tahoma"/>
          <w:bCs/>
          <w:sz w:val="22"/>
          <w:szCs w:val="22"/>
        </w:rPr>
        <w:tab/>
        <w:t>Πληρότητα του φακέλου της Τεχνικής Προσφοράς σχετικά με την υποβολή τεχνικών φυλλαδίων και άλλων φυλλαδίων ως υποστηρικτικό υλικό</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6.</w:t>
      </w:r>
      <w:r w:rsidRPr="00AF1E48">
        <w:rPr>
          <w:rFonts w:ascii="Verdana" w:eastAsiaTheme="majorEastAsia" w:hAnsi="Verdana" w:cs="Tahoma"/>
          <w:bCs/>
          <w:sz w:val="22"/>
          <w:szCs w:val="22"/>
        </w:rPr>
        <w:tab/>
        <w:t>Χρόνος παράδοσης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7.</w:t>
      </w:r>
      <w:r w:rsidRPr="00AF1E48">
        <w:rPr>
          <w:rFonts w:ascii="Verdana" w:eastAsiaTheme="majorEastAsia" w:hAnsi="Verdana" w:cs="Tahoma"/>
          <w:bCs/>
          <w:sz w:val="22"/>
          <w:szCs w:val="22"/>
        </w:rPr>
        <w:tab/>
        <w:t>Τεχνική βοήθεια εκ μέρους του προμηθευτή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Κατάταξη των στοιχείων αξιολόγησης σε ομάδες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 ΤΕΧΝΙΚΑ ΧΑΡΑΚΤΗΡΙΣΤΙΚΑ – ΣΥΝΤΕΛΕΣΤΗΣ ΒΑΡΥΤΗΤΑΣ 75%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ΚΡΙΤΗΡΙΟ</w:t>
      </w:r>
      <w:r w:rsidRPr="00AF1E48">
        <w:rPr>
          <w:rFonts w:ascii="Verdana" w:eastAsiaTheme="majorEastAsia" w:hAnsi="Verdana" w:cs="Tahoma"/>
          <w:bCs/>
          <w:sz w:val="22"/>
          <w:szCs w:val="22"/>
        </w:rPr>
        <w:tab/>
        <w:t xml:space="preserve">ΒΑΘΜΟΣ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Ποιότητα υλικών με βάση τις επισυναπτόμενες τεχνικές προδιαγραφές</w:t>
      </w:r>
      <w:r w:rsidRPr="00AF1E48">
        <w:rPr>
          <w:rFonts w:ascii="Verdana" w:eastAsiaTheme="majorEastAsia" w:hAnsi="Verdana" w:cs="Tahoma"/>
          <w:bCs/>
          <w:sz w:val="22"/>
          <w:szCs w:val="22"/>
        </w:rPr>
        <w:tab/>
        <w:t>15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Τεχνική αξία και αποδοτικότητα των υλικών</w:t>
      </w:r>
      <w:r w:rsidRPr="00AF1E48">
        <w:rPr>
          <w:rFonts w:ascii="Verdana" w:eastAsiaTheme="majorEastAsia" w:hAnsi="Verdana" w:cs="Tahoma"/>
          <w:bCs/>
          <w:sz w:val="22"/>
          <w:szCs w:val="22"/>
        </w:rPr>
        <w:tab/>
        <w:t>10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Προέλευση υλικών από αναγνωρισμένη εταιρία παραγωγής ηλεκτρομηχανολογικού (μεγάλος όγκος πωλήσεων και ικανοποιητικό μερίδιο αγοράς)</w:t>
      </w:r>
      <w:r w:rsidRPr="00AF1E48">
        <w:rPr>
          <w:rFonts w:ascii="Verdana" w:eastAsiaTheme="majorEastAsia" w:hAnsi="Verdana" w:cs="Tahoma"/>
          <w:bCs/>
          <w:sz w:val="22"/>
          <w:szCs w:val="22"/>
        </w:rPr>
        <w:tab/>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10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Χορήγηση Πιστοποιητικού Συμμόρφωσης Συστήματος Ποιότητας στην κατασκευαστική εταιρία και πιστοποιήσεις υλικών</w:t>
      </w:r>
      <w:r w:rsidRPr="00AF1E48">
        <w:rPr>
          <w:rFonts w:ascii="Verdana" w:eastAsiaTheme="majorEastAsia" w:hAnsi="Verdana" w:cs="Tahoma"/>
          <w:bCs/>
          <w:sz w:val="22"/>
          <w:szCs w:val="22"/>
        </w:rPr>
        <w:tab/>
        <w:t>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Πληρότητα του φακέλου της Τεχνικής Προσφοράς σχετικά με την υποβολή τεχνικών φυλλαδίων και άλλων φυλλαδίων ως υποστηρικτικό υλικό</w:t>
      </w:r>
      <w:r w:rsidRPr="00AF1E48">
        <w:rPr>
          <w:rFonts w:ascii="Verdana" w:eastAsiaTheme="majorEastAsia" w:hAnsi="Verdana" w:cs="Tahoma"/>
          <w:bCs/>
          <w:sz w:val="22"/>
          <w:szCs w:val="22"/>
        </w:rPr>
        <w:tab/>
        <w:t>10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ΣΥΝΟΛΟ</w:t>
      </w:r>
      <w:r w:rsidRPr="00AF1E48">
        <w:rPr>
          <w:rFonts w:ascii="Verdana" w:eastAsiaTheme="majorEastAsia" w:hAnsi="Verdana" w:cs="Tahoma"/>
          <w:bCs/>
          <w:sz w:val="22"/>
          <w:szCs w:val="22"/>
        </w:rPr>
        <w:tab/>
        <w:t>50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Β. ΤΕΧΝΙΚΗ ΥΠΟΣΤΗΡΙΞΗ – ΣΥΝΤΕΛΕΣΤΗΣ ΒΑΡΥΤΗΤΑΣ 25%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ΚΡΙΤΗΡΙΟ</w:t>
      </w:r>
      <w:r w:rsidRPr="00AF1E48">
        <w:rPr>
          <w:rFonts w:ascii="Verdana" w:eastAsiaTheme="majorEastAsia" w:hAnsi="Verdana" w:cs="Tahoma"/>
          <w:bCs/>
          <w:sz w:val="22"/>
          <w:szCs w:val="22"/>
        </w:rPr>
        <w:tab/>
        <w:t xml:space="preserve">ΒΑΘΜΟΣ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Χρόνος παράδοσης</w:t>
      </w:r>
      <w:r w:rsidRPr="00AF1E48">
        <w:rPr>
          <w:rFonts w:ascii="Verdana" w:eastAsiaTheme="majorEastAsia" w:hAnsi="Verdana" w:cs="Tahoma"/>
          <w:bCs/>
          <w:sz w:val="22"/>
          <w:szCs w:val="22"/>
        </w:rPr>
        <w:tab/>
        <w:t>30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Εξυπηρέτηση μετά την πώληση και τεχνική βοήθεια εκ μέρους του προμηθευτή (τρόπος και επάρκεια ανταλλακτικών για αντικατάσταση υλικών λόγω εγγύησης)</w:t>
      </w:r>
      <w:r w:rsidRPr="00AF1E48">
        <w:rPr>
          <w:rFonts w:ascii="Verdana" w:eastAsiaTheme="majorEastAsia" w:hAnsi="Verdana" w:cs="Tahoma"/>
          <w:bCs/>
          <w:sz w:val="22"/>
          <w:szCs w:val="22"/>
        </w:rPr>
        <w:tab/>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20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ΣΥΝΟΛΟ</w:t>
      </w:r>
      <w:r w:rsidRPr="00AF1E48">
        <w:rPr>
          <w:rFonts w:ascii="Verdana" w:eastAsiaTheme="majorEastAsia" w:hAnsi="Verdana" w:cs="Tahoma"/>
          <w:bCs/>
          <w:sz w:val="22"/>
          <w:szCs w:val="22"/>
        </w:rPr>
        <w:tab/>
        <w:t>50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συνολική βαθμολογία της κάθε ομάδας κυμαίνεται από 40 βαθμούς (αν η προσφορά έχει γίνει τεχνικά αποδεκτή αλλά δεν καλύπτονται πλήρως οι όροι της διακήρυξης) μέχρι 60 βαθμούς αν υπερκαλύπτονται οι απαιτήσεις της διακήρυξης. Αν καλύπτονται ακριβώς οι απαιτήσεις, βαθμολογείται με 50 βαθμούς.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Για τις δύο ομάδες βαθμολόγησης (τεχνικών χαρακτηριστικών και τεχνικής υποστήριξης) ορίζεται συντελεστής βαρύτητας που ανέρχεται για την ομάδα Α σε ποσοστό εβδομήντα πέντε τοις εκατό (75%) και για την ομάδα Β σε ποσοστό είκοσι πέντε τοις εκατό (25%). Για την εξαγωγή της Σταθμισμένης Βαθμολογίας πολλαπλασιάζεται η βαθμολογία κάθε ομάδας χαρακτηριστικών με τον αντίστοιχο συντελεστή βαρύτητας της ομάδας.</w:t>
      </w:r>
    </w:p>
    <w:p w:rsidR="00AF1E48" w:rsidRPr="00AF1E48" w:rsidRDefault="00AF1E48" w:rsidP="00AF1E48">
      <w:pPr>
        <w:jc w:val="both"/>
        <w:rPr>
          <w:rFonts w:ascii="Verdana" w:eastAsiaTheme="majorEastAsia" w:hAnsi="Verdana" w:cs="Tahoma"/>
          <w:bCs/>
          <w:sz w:val="22"/>
          <w:szCs w:val="22"/>
        </w:rPr>
      </w:pPr>
    </w:p>
    <w:p w:rsidR="00AF1E48" w:rsidRPr="00AF1E48" w:rsidRDefault="00AF1E48" w:rsidP="00AF1E48">
      <w:pPr>
        <w:jc w:val="both"/>
        <w:rPr>
          <w:rFonts w:ascii="Verdana" w:eastAsiaTheme="majorEastAsia" w:hAnsi="Verdana" w:cs="Tahoma"/>
          <w:bCs/>
          <w:sz w:val="22"/>
          <w:szCs w:val="22"/>
        </w:rPr>
      </w:pPr>
      <w:proofErr w:type="spellStart"/>
      <w:r w:rsidRPr="00AF1E48">
        <w:rPr>
          <w:rFonts w:ascii="Verdana" w:eastAsiaTheme="majorEastAsia" w:hAnsi="Verdana" w:cs="Tahoma"/>
          <w:bCs/>
          <w:sz w:val="22"/>
          <w:szCs w:val="22"/>
        </w:rPr>
        <w:t>Συμφερότερη</w:t>
      </w:r>
      <w:proofErr w:type="spellEnd"/>
      <w:r w:rsidRPr="00AF1E48">
        <w:rPr>
          <w:rFonts w:ascii="Verdana" w:eastAsiaTheme="majorEastAsia" w:hAnsi="Verdana" w:cs="Tahoma"/>
          <w:bCs/>
          <w:sz w:val="22"/>
          <w:szCs w:val="22"/>
        </w:rPr>
        <w:t xml:space="preserve"> προσφορά είναι εκείνη που παρουσιάζει τον μικρότερο λόγο (Λ) της Τιμής της προσφοράς  προς την Σταθμισμένη Βαθμολογία της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Συγκριτική Τιμή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ab/>
      </w:r>
      <w:r w:rsidRPr="00AF1E48">
        <w:rPr>
          <w:rFonts w:ascii="Verdana" w:eastAsiaTheme="majorEastAsia" w:hAnsi="Verdana" w:cs="Tahoma"/>
          <w:bCs/>
          <w:sz w:val="22"/>
          <w:szCs w:val="22"/>
        </w:rPr>
        <w:tab/>
      </w:r>
      <w:r w:rsidRPr="00AF1E48">
        <w:rPr>
          <w:rFonts w:ascii="Verdana" w:eastAsiaTheme="majorEastAsia" w:hAnsi="Verdana" w:cs="Tahoma"/>
          <w:bCs/>
          <w:sz w:val="22"/>
          <w:szCs w:val="22"/>
        </w:rPr>
        <w:tab/>
        <w:t xml:space="preserve">Λ   =                                </w:t>
      </w:r>
      <w:r w:rsidRPr="00AF1E48">
        <w:rPr>
          <w:rFonts w:ascii="Verdana" w:eastAsiaTheme="majorEastAsia" w:hAnsi="Verdana" w:cs="Tahoma"/>
          <w:bCs/>
          <w:sz w:val="22"/>
          <w:szCs w:val="22"/>
        </w:rPr>
        <w:tab/>
      </w:r>
      <w:r w:rsidRPr="00AF1E48">
        <w:rPr>
          <w:rFonts w:ascii="Verdana" w:eastAsiaTheme="majorEastAsia" w:hAnsi="Verdana" w:cs="Tahoma"/>
          <w:bCs/>
          <w:sz w:val="22"/>
          <w:szCs w:val="22"/>
        </w:rPr>
        <w:tab/>
        <w:t xml:space="preserve">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                                                  Σταθμισμένη Βαθμολογία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10</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lastRenderedPageBreak/>
        <w:t>Επιλογή προμηθευτή</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Η κατακύρωση της προμήθειας θα γίνει με απόφαση Δημάρχου σε όποιον προμηθευτή προσφέρει τη </w:t>
      </w:r>
      <w:proofErr w:type="spellStart"/>
      <w:r w:rsidRPr="00AF1E48">
        <w:rPr>
          <w:rFonts w:ascii="Verdana" w:eastAsiaTheme="majorEastAsia" w:hAnsi="Verdana" w:cs="Tahoma"/>
          <w:bCs/>
          <w:sz w:val="22"/>
          <w:szCs w:val="22"/>
        </w:rPr>
        <w:t>συμφερότερη</w:t>
      </w:r>
      <w:proofErr w:type="spellEnd"/>
      <w:r w:rsidRPr="00AF1E48">
        <w:rPr>
          <w:rFonts w:ascii="Verdana" w:eastAsiaTheme="majorEastAsia" w:hAnsi="Verdana" w:cs="Tahoma"/>
          <w:bCs/>
          <w:sz w:val="22"/>
          <w:szCs w:val="22"/>
        </w:rPr>
        <w:t xml:space="preserve"> προσφορά ύστερα από γνωμοδότηση της επιτροπής αξιολόγησης σύμφωνα με τα ανωτέρω οριζόμενα.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Για την επιλογή προμηθευτών και την διακρίβωση ταύτισης των προσφερόμενων υλικών προς τις απαιτήσεις των τεχνικών προδιαγραφών της διακήρυξης, η επιτροπή αξιολόγησης μπορεί να ζητήσει την προσκόμιση δειγμάτων των προς προμήθεια υλικών στον Δήμο και την επίδειξη λειτουργίας τους, κατά την οποία θα διαγνωστούν, η τεχνολογία, τα τεχνικά στοιχεία και η ποιότητα του υλικού τους, καθώς και η ανταπόκρισή τους, τόσο προς τις Τεχνικές Προδιαγραφές της διακήρυξης, όσο και προς τα τεχνικά στοιχεία των προσφορών.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11</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Εγγύηση καλής εκτέλεσης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Ο προμηθευτής στον οποίο θα γίνει η κατακύρωση της προμήθειας, υποχρεούται να καταθέσει, προ ή κατά την υπογραφή της σύμβασης, εγγύηση καλής εκτέλεσης της σύμβασης, για ποσό ίσο με το 10% της συνολικής συμβατικής αξίας χωρίς τον ΦΠΑ.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Ο προμηθευτής στον οποίο θα γίνει η κατακύρωση της προμήθειας υποχρεούται να παράσχει εγγύηση καλής λειτουργίας και διατήρησης για χρονικό διάστημα τουλάχιστον δώδεκα (12) μηνών, το οποίο αρχίζει από την ημερομηνία παράδοσης των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Κατά την διάρκεια του ανωτέρω χρονικού διαστήματος ο προμηθευτής οφείλει, ύστερα από σχετική ειδοποίηση του Δήμου ΗΛΙΔΑΣ, να αντικαταστήσει το είδος, που έχει υποστεί φθορά ή βλάβη η οποία δεν οφείλεται σε κακή χρήση ή συντήρησή του.</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Το περιεχόμενο των εγγυήσεων διαμορφώνεται κατά τον τρόπο που ορίζει η παράγραφος 2 του άρθρου 26 του ΕΚΠΟΤΑ.</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12</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Χρόνος παράδοσης των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Το σύνολο των υλικών πρέπει να παραδοθεί μέσα σε χρόνο είκοσι (20) ημερών από την υπογραφή της σύμβασης. Προσφορές που ορίζουν μεγαλύτερο χρόνο παράδοσης απορρίπτονται ως απαράδεκτες.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13</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Παραλαβή των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παραλαβή των υλικών θα γίνει από την αρμόδια επιτροπή ύστερα από μακροσκοπικό έλεγχο, μέσα σε χρόνο τριάντα (30) ημερών από την παράδοση των υλικών.</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Κατά τη διαδικασία παραλαβής καλείται να παραστεί, αν το επιθυμεί, ο προμηθευτής ή εξουσιοδοτημένος εκπρόσωπός του.</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14</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Τρόπος πληρωμής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Ολόκληρη η συμβατική αξία των υλικών θα πληρωθεί στον προμηθευτή μετά την παραλαβή των υλικών, με την έκδοση χρηματικού εντάλματος πληρωμής που θα συνοδεύεται από όλα τα νόμιμα δικαιολογητικά.</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15</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Κρατήσεις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Στη συμβατική αξία των υλικών, εκτός του ΦΠΑ, διενεργούνται οι ακόλουθες κρατήσεις, οι οποίες βαρύνουν τον προμηθευτή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w:t>
      </w:r>
      <w:r w:rsidRPr="00AF1E48">
        <w:rPr>
          <w:rFonts w:ascii="Verdana" w:eastAsiaTheme="majorEastAsia" w:hAnsi="Verdana" w:cs="Tahoma"/>
          <w:bCs/>
          <w:sz w:val="22"/>
          <w:szCs w:val="22"/>
        </w:rPr>
        <w:tab/>
        <w:t xml:space="preserve">Φόρος εισοδήματος σε ποσοστό 4% (άρθρο 55 παρ. 1 </w:t>
      </w:r>
      <w:proofErr w:type="spellStart"/>
      <w:r w:rsidRPr="00AF1E48">
        <w:rPr>
          <w:rFonts w:ascii="Verdana" w:eastAsiaTheme="majorEastAsia" w:hAnsi="Verdana" w:cs="Tahoma"/>
          <w:bCs/>
          <w:sz w:val="22"/>
          <w:szCs w:val="22"/>
        </w:rPr>
        <w:t>περίπτ</w:t>
      </w:r>
      <w:proofErr w:type="spellEnd"/>
      <w:r w:rsidRPr="00AF1E48">
        <w:rPr>
          <w:rFonts w:ascii="Verdana" w:eastAsiaTheme="majorEastAsia" w:hAnsi="Verdana" w:cs="Tahoma"/>
          <w:bCs/>
          <w:sz w:val="22"/>
          <w:szCs w:val="22"/>
        </w:rPr>
        <w:t xml:space="preserve">. </w:t>
      </w:r>
      <w:proofErr w:type="spellStart"/>
      <w:r w:rsidRPr="00AF1E48">
        <w:rPr>
          <w:rFonts w:ascii="Verdana" w:eastAsiaTheme="majorEastAsia" w:hAnsi="Verdana" w:cs="Tahoma"/>
          <w:bCs/>
          <w:sz w:val="22"/>
          <w:szCs w:val="22"/>
        </w:rPr>
        <w:t>στ΄</w:t>
      </w:r>
      <w:proofErr w:type="spellEnd"/>
      <w:r w:rsidRPr="00AF1E48">
        <w:rPr>
          <w:rFonts w:ascii="Verdana" w:eastAsiaTheme="majorEastAsia" w:hAnsi="Verdana" w:cs="Tahoma"/>
          <w:bCs/>
          <w:sz w:val="22"/>
          <w:szCs w:val="22"/>
        </w:rPr>
        <w:t xml:space="preserve"> Ν. 2238/1994).</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β.</w:t>
      </w:r>
      <w:r w:rsidRPr="00AF1E48">
        <w:rPr>
          <w:rFonts w:ascii="Verdana" w:eastAsiaTheme="majorEastAsia" w:hAnsi="Verdana" w:cs="Tahoma"/>
          <w:bCs/>
          <w:sz w:val="22"/>
          <w:szCs w:val="22"/>
        </w:rPr>
        <w:tab/>
        <w:t xml:space="preserve">Υπέρ ΤΑΔΚΥ 2% (άρθρο 7 παρ. 8 Ν. 2286/1995, όπως προστέθηκε με το άρθρο 13, παρ. 5 του Ν. 2503/1997, άρθρο 3 παρ. 1β Ν. 1726/44, Εγκ. Υπ. </w:t>
      </w:r>
      <w:proofErr w:type="spellStart"/>
      <w:r w:rsidRPr="00AF1E48">
        <w:rPr>
          <w:rFonts w:ascii="Verdana" w:eastAsiaTheme="majorEastAsia" w:hAnsi="Verdana" w:cs="Tahoma"/>
          <w:bCs/>
          <w:sz w:val="22"/>
          <w:szCs w:val="22"/>
        </w:rPr>
        <w:t>Εσωτ</w:t>
      </w:r>
      <w:proofErr w:type="spellEnd"/>
      <w:r w:rsidRPr="00AF1E48">
        <w:rPr>
          <w:rFonts w:ascii="Verdana" w:eastAsiaTheme="majorEastAsia" w:hAnsi="Verdana" w:cs="Tahoma"/>
          <w:bCs/>
          <w:sz w:val="22"/>
          <w:szCs w:val="22"/>
        </w:rPr>
        <w:t xml:space="preserve">. 64624/25.07.1975). </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Άρθρο 16</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Δημοσίευση</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Περίληψη της παρούσας διακήρυξης θα δημοσιευθεί άπαξ σε ημερήσια τοπική εφημερίδα και θα αναρτηθεί στον πίνακα ανακοινώσεων του </w:t>
      </w:r>
      <w:proofErr w:type="spellStart"/>
      <w:r w:rsidRPr="00AF1E48">
        <w:rPr>
          <w:rFonts w:ascii="Verdana" w:eastAsiaTheme="majorEastAsia" w:hAnsi="Verdana" w:cs="Tahoma"/>
          <w:bCs/>
          <w:sz w:val="22"/>
          <w:szCs w:val="22"/>
        </w:rPr>
        <w:t>Λαζαράκειου</w:t>
      </w:r>
      <w:proofErr w:type="spellEnd"/>
      <w:r w:rsidRPr="00AF1E48">
        <w:rPr>
          <w:rFonts w:ascii="Verdana" w:eastAsiaTheme="majorEastAsia" w:hAnsi="Verdana" w:cs="Tahoma"/>
          <w:bCs/>
          <w:sz w:val="22"/>
          <w:szCs w:val="22"/>
        </w:rPr>
        <w:t xml:space="preserve"> Δημοτικού Μεγάρου Αμαλιάδας.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Η δαπάνη για τη δημοσίευση της παρούσας βαρύνει το Δήμο Αμαλιάδας.</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 xml:space="preserve"> Άρθρο 17</w:t>
      </w:r>
    </w:p>
    <w:p w:rsidR="00AF1E48" w:rsidRPr="00AF1E48" w:rsidRDefault="00AF1E48" w:rsidP="00AF1E48">
      <w:pPr>
        <w:jc w:val="both"/>
        <w:rPr>
          <w:rFonts w:ascii="Verdana" w:eastAsiaTheme="majorEastAsia" w:hAnsi="Verdana" w:cs="Tahoma"/>
          <w:bCs/>
          <w:sz w:val="22"/>
          <w:szCs w:val="22"/>
        </w:rPr>
      </w:pPr>
      <w:r w:rsidRPr="00AF1E48">
        <w:rPr>
          <w:rFonts w:ascii="Verdana" w:eastAsiaTheme="majorEastAsia" w:hAnsi="Verdana" w:cs="Tahoma"/>
          <w:bCs/>
          <w:sz w:val="22"/>
          <w:szCs w:val="22"/>
        </w:rPr>
        <w:t>Ακροτελεύτιο Άρθρο</w:t>
      </w:r>
    </w:p>
    <w:p w:rsidR="00A7167D" w:rsidRDefault="00AF1E48" w:rsidP="00AF1E48">
      <w:pPr>
        <w:jc w:val="both"/>
        <w:rPr>
          <w:rFonts w:ascii="Verdana" w:hAnsi="Verdana" w:cs="Tahoma"/>
          <w:sz w:val="22"/>
          <w:szCs w:val="22"/>
        </w:rPr>
      </w:pPr>
      <w:r w:rsidRPr="00AF1E48">
        <w:rPr>
          <w:rFonts w:ascii="Verdana" w:eastAsiaTheme="majorEastAsia" w:hAnsi="Verdana" w:cs="Tahoma"/>
          <w:bCs/>
          <w:sz w:val="22"/>
          <w:szCs w:val="22"/>
        </w:rPr>
        <w:lastRenderedPageBreak/>
        <w:t>Για κάθε θέμα που δεν ρυθμίζεται από την παρούσα απόφαση διενέργειας προμήθειας έχουν εφαρμογή οι διατάξεις του Νόμου 2286/1995 και της Απόφασης του Υπουργού Εσωτερικών 11389/1993, όπως ισχύουν</w:t>
      </w:r>
      <w:r w:rsidR="00A7167D" w:rsidRPr="00714B86">
        <w:rPr>
          <w:rFonts w:ascii="Verdana" w:hAnsi="Verdana" w:cs="Tahoma"/>
          <w:sz w:val="22"/>
          <w:szCs w:val="22"/>
        </w:rPr>
        <w:t>.</w:t>
      </w:r>
    </w:p>
    <w:p w:rsidR="00A7167D" w:rsidRDefault="00A7167D" w:rsidP="00A7167D">
      <w:pPr>
        <w:jc w:val="both"/>
        <w:rPr>
          <w:rFonts w:ascii="Verdana" w:hAnsi="Verdana" w:cs="Tahoma"/>
          <w:sz w:val="22"/>
          <w:szCs w:val="22"/>
        </w:rPr>
      </w:pPr>
    </w:p>
    <w:p w:rsidR="00A7167D" w:rsidRPr="006E6284" w:rsidRDefault="00A7167D" w:rsidP="00A7167D">
      <w:pPr>
        <w:tabs>
          <w:tab w:val="left" w:pos="360"/>
        </w:tabs>
        <w:jc w:val="both"/>
        <w:rPr>
          <w:rFonts w:ascii="Verdana" w:hAnsi="Verdana"/>
          <w:sz w:val="22"/>
          <w:szCs w:val="22"/>
        </w:rPr>
      </w:pPr>
      <w:r>
        <w:rPr>
          <w:rFonts w:ascii="Verdana" w:hAnsi="Verdana"/>
          <w:sz w:val="22"/>
          <w:szCs w:val="22"/>
        </w:rPr>
        <w:t>Β</w:t>
      </w:r>
      <w:r w:rsidRPr="00F75C6D">
        <w:rPr>
          <w:rFonts w:ascii="Verdana" w:hAnsi="Verdana"/>
          <w:sz w:val="22"/>
          <w:szCs w:val="22"/>
        </w:rPr>
        <w:t>).</w:t>
      </w:r>
      <w:r w:rsidRPr="00F75C6D">
        <w:rPr>
          <w:rFonts w:ascii="Verdana" w:hAnsi="Verdana"/>
          <w:sz w:val="22"/>
          <w:szCs w:val="22"/>
        </w:rPr>
        <w:tab/>
        <w:t>Την δημοσίε</w:t>
      </w:r>
      <w:r w:rsidR="005256DE">
        <w:rPr>
          <w:rFonts w:ascii="Verdana" w:hAnsi="Verdana"/>
          <w:sz w:val="22"/>
          <w:szCs w:val="22"/>
        </w:rPr>
        <w:t>υση της περίληψης διακήρυξης στην ε</w:t>
      </w:r>
      <w:r w:rsidRPr="006E6284">
        <w:rPr>
          <w:rFonts w:ascii="Verdana" w:hAnsi="Verdana"/>
          <w:sz w:val="22"/>
          <w:szCs w:val="22"/>
        </w:rPr>
        <w:t>φημερίδα ΠΡΩΤΗ</w:t>
      </w:r>
      <w:r w:rsidR="005256DE">
        <w:rPr>
          <w:rFonts w:ascii="Verdana" w:hAnsi="Verdana"/>
          <w:sz w:val="22"/>
          <w:szCs w:val="22"/>
        </w:rPr>
        <w:t>.</w:t>
      </w:r>
    </w:p>
    <w:p w:rsidR="00A7167D" w:rsidRPr="006E6284" w:rsidRDefault="00A7167D" w:rsidP="00A7167D">
      <w:pPr>
        <w:tabs>
          <w:tab w:val="left" w:pos="360"/>
        </w:tabs>
        <w:jc w:val="both"/>
        <w:rPr>
          <w:rFonts w:ascii="Verdana" w:hAnsi="Verdana"/>
          <w:sz w:val="22"/>
          <w:szCs w:val="22"/>
        </w:rPr>
      </w:pPr>
    </w:p>
    <w:p w:rsidR="00A7167D" w:rsidRDefault="00A7167D" w:rsidP="00A7167D">
      <w:pPr>
        <w:tabs>
          <w:tab w:val="left" w:pos="360"/>
        </w:tabs>
        <w:jc w:val="both"/>
        <w:rPr>
          <w:rFonts w:ascii="Verdana" w:hAnsi="Verdana"/>
          <w:sz w:val="22"/>
          <w:szCs w:val="22"/>
        </w:rPr>
      </w:pPr>
      <w:r w:rsidRPr="006E6284">
        <w:rPr>
          <w:rFonts w:ascii="Verdana" w:hAnsi="Verdana"/>
          <w:sz w:val="22"/>
          <w:szCs w:val="22"/>
        </w:rPr>
        <w:t>Γ). Την εξουσιοδότηση του Δημάρχου για την υλοποίηση της παρούσας απόφασης.</w:t>
      </w:r>
    </w:p>
    <w:p w:rsidR="00696A14" w:rsidRDefault="00696A14" w:rsidP="00A7167D">
      <w:pPr>
        <w:tabs>
          <w:tab w:val="left" w:pos="360"/>
        </w:tabs>
        <w:jc w:val="both"/>
        <w:rPr>
          <w:rFonts w:ascii="Verdana" w:hAnsi="Verdana"/>
          <w:sz w:val="22"/>
          <w:szCs w:val="22"/>
        </w:rPr>
      </w:pPr>
    </w:p>
    <w:p w:rsidR="00A7167D" w:rsidRPr="00714B86" w:rsidRDefault="00696A14" w:rsidP="00696A14">
      <w:pPr>
        <w:tabs>
          <w:tab w:val="left" w:pos="360"/>
        </w:tabs>
        <w:jc w:val="both"/>
        <w:rPr>
          <w:rFonts w:ascii="Verdana" w:hAnsi="Verdana" w:cs="Tahoma"/>
          <w:sz w:val="22"/>
          <w:szCs w:val="22"/>
        </w:rPr>
      </w:pPr>
      <w:r>
        <w:rPr>
          <w:rFonts w:ascii="Verdana" w:hAnsi="Verdana"/>
          <w:sz w:val="22"/>
          <w:szCs w:val="22"/>
        </w:rPr>
        <w:t>Δ)</w:t>
      </w:r>
      <w:r w:rsidRPr="00696A14">
        <w:t xml:space="preserve"> </w:t>
      </w:r>
      <w:r w:rsidRPr="00696A14">
        <w:rPr>
          <w:rFonts w:ascii="Verdana" w:hAnsi="Verdana"/>
          <w:sz w:val="22"/>
          <w:szCs w:val="22"/>
        </w:rPr>
        <w:t>Την έγκριση του 37 έτους 2011 Τεύχους Τεχνικών Προδιαγραφών της Τεχνικής Υπηρεσίας του Δήμου ΗΛΙΔΑΣ</w:t>
      </w:r>
      <w:r>
        <w:rPr>
          <w:rFonts w:ascii="Verdana" w:hAnsi="Verdana"/>
          <w:sz w:val="22"/>
          <w:szCs w:val="22"/>
        </w:rPr>
        <w:t>.</w:t>
      </w:r>
    </w:p>
    <w:p w:rsidR="00A7167D" w:rsidRPr="00F10846" w:rsidRDefault="00A7167D" w:rsidP="00A7167D">
      <w:pPr>
        <w:pStyle w:val="1"/>
        <w:spacing w:line="240" w:lineRule="auto"/>
        <w:jc w:val="center"/>
        <w:rPr>
          <w:rFonts w:ascii="Verdana" w:hAnsi="Verdana" w:cs="Arial"/>
          <w:sz w:val="22"/>
          <w:szCs w:val="22"/>
        </w:rPr>
      </w:pPr>
    </w:p>
    <w:p w:rsidR="00A7167D" w:rsidRPr="00F10846" w:rsidRDefault="00A7167D" w:rsidP="00A7167D">
      <w:pPr>
        <w:pStyle w:val="1"/>
        <w:spacing w:line="240" w:lineRule="auto"/>
        <w:jc w:val="center"/>
        <w:rPr>
          <w:rFonts w:ascii="Verdana" w:hAnsi="Verdana"/>
          <w:sz w:val="22"/>
          <w:szCs w:val="22"/>
          <w:u w:val="single"/>
        </w:rPr>
      </w:pPr>
      <w:r w:rsidRPr="00F10846">
        <w:rPr>
          <w:rFonts w:ascii="Verdana" w:hAnsi="Verdana"/>
          <w:b w:val="0"/>
          <w:sz w:val="22"/>
          <w:szCs w:val="22"/>
          <w:u w:val="single"/>
        </w:rPr>
        <w:t xml:space="preserve">Η απόφαση αυτή πήρε αύξοντα αριθμό </w:t>
      </w:r>
      <w:r>
        <w:rPr>
          <w:rFonts w:ascii="Verdana" w:hAnsi="Verdana"/>
          <w:sz w:val="22"/>
          <w:szCs w:val="22"/>
          <w:u w:val="single"/>
        </w:rPr>
        <w:t>115</w:t>
      </w:r>
      <w:r w:rsidRPr="00F10846">
        <w:rPr>
          <w:rFonts w:ascii="Verdana" w:hAnsi="Verdana"/>
          <w:sz w:val="22"/>
          <w:szCs w:val="22"/>
          <w:u w:val="single"/>
        </w:rPr>
        <w:t>/2011</w:t>
      </w:r>
    </w:p>
    <w:p w:rsidR="00A7167D" w:rsidRPr="00F10846" w:rsidRDefault="00A7167D" w:rsidP="00A7167D">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A7167D" w:rsidRPr="00F10846" w:rsidRDefault="00A7167D" w:rsidP="00A7167D">
      <w:pPr>
        <w:rPr>
          <w:rFonts w:ascii="Verdana" w:hAnsi="Verdana"/>
          <w:sz w:val="22"/>
          <w:szCs w:val="22"/>
        </w:rPr>
      </w:pPr>
      <w:r w:rsidRPr="00F10846">
        <w:rPr>
          <w:rFonts w:ascii="Verdana" w:hAnsi="Verdana"/>
          <w:sz w:val="22"/>
          <w:szCs w:val="22"/>
        </w:rPr>
        <w:t>Μετά την εξάντληση των θεμάτων λύθηκε η σημερινή συνεδρίαση.</w:t>
      </w:r>
    </w:p>
    <w:p w:rsidR="00A7167D" w:rsidRPr="00F10846" w:rsidRDefault="00A7167D" w:rsidP="00A7167D">
      <w:pPr>
        <w:rPr>
          <w:rFonts w:ascii="Verdana" w:hAnsi="Verdana"/>
          <w:sz w:val="22"/>
          <w:szCs w:val="22"/>
        </w:rPr>
      </w:pPr>
      <w:r w:rsidRPr="00F10846">
        <w:rPr>
          <w:rFonts w:ascii="Verdana" w:hAnsi="Verdana"/>
          <w:sz w:val="22"/>
          <w:szCs w:val="22"/>
        </w:rPr>
        <w:t xml:space="preserve">Κατόπιν συντάχθηκε το πρακτικό αυτό και υπογράφηκε όπως παρακάτω: </w:t>
      </w:r>
    </w:p>
    <w:p w:rsidR="00A7167D" w:rsidRPr="00F10846" w:rsidRDefault="00A7167D" w:rsidP="00A7167D">
      <w:pPr>
        <w:rPr>
          <w:rFonts w:ascii="Verdana" w:hAnsi="Verdana"/>
          <w:sz w:val="22"/>
          <w:szCs w:val="22"/>
        </w:rPr>
      </w:pPr>
    </w:p>
    <w:p w:rsidR="00A7167D" w:rsidRPr="00F10846" w:rsidRDefault="00A7167D" w:rsidP="00A7167D">
      <w:pPr>
        <w:rPr>
          <w:rFonts w:ascii="Verdana" w:hAnsi="Verdana"/>
          <w:b/>
          <w:sz w:val="22"/>
          <w:szCs w:val="22"/>
        </w:rPr>
      </w:pPr>
      <w:r w:rsidRPr="00F10846">
        <w:rPr>
          <w:rFonts w:ascii="Verdana" w:hAnsi="Verdana"/>
          <w:b/>
          <w:sz w:val="22"/>
          <w:szCs w:val="22"/>
        </w:rPr>
        <w:t>Ο        ΠΡΟΕΔΡΟΣ                                                                               ΤΑ ΜΕΛΗ</w:t>
      </w:r>
    </w:p>
    <w:p w:rsidR="00A7167D" w:rsidRPr="00F10846" w:rsidRDefault="00A7167D" w:rsidP="00A7167D">
      <w:pPr>
        <w:jc w:val="center"/>
        <w:rPr>
          <w:rFonts w:ascii="Verdana" w:hAnsi="Verdana"/>
          <w:sz w:val="22"/>
          <w:szCs w:val="22"/>
        </w:rPr>
      </w:pPr>
      <w:r w:rsidRPr="00F10846">
        <w:rPr>
          <w:rFonts w:ascii="Verdana" w:hAnsi="Verdana"/>
          <w:sz w:val="22"/>
          <w:szCs w:val="22"/>
        </w:rPr>
        <w:t>ΑΚΡΙΒΕΣ ΑΝΤΙΓΡΑΦΟ</w:t>
      </w:r>
    </w:p>
    <w:p w:rsidR="00A7167D" w:rsidRPr="00F10846" w:rsidRDefault="00A7167D" w:rsidP="00A7167D">
      <w:pPr>
        <w:jc w:val="center"/>
        <w:rPr>
          <w:rFonts w:ascii="Verdana" w:hAnsi="Verdana"/>
          <w:sz w:val="22"/>
          <w:szCs w:val="22"/>
        </w:rPr>
      </w:pPr>
      <w:r w:rsidRPr="00F10846">
        <w:rPr>
          <w:rFonts w:ascii="Verdana" w:hAnsi="Verdana"/>
          <w:sz w:val="22"/>
          <w:szCs w:val="22"/>
        </w:rPr>
        <w:t xml:space="preserve">Αμαλιάδα </w:t>
      </w:r>
      <w:r>
        <w:rPr>
          <w:rFonts w:ascii="Verdana" w:hAnsi="Verdana"/>
          <w:sz w:val="22"/>
          <w:szCs w:val="22"/>
        </w:rPr>
        <w:t>23</w:t>
      </w:r>
      <w:r w:rsidRPr="00F10846">
        <w:rPr>
          <w:rFonts w:ascii="Verdana" w:hAnsi="Verdana"/>
          <w:sz w:val="22"/>
          <w:szCs w:val="22"/>
        </w:rPr>
        <w:t>-0</w:t>
      </w:r>
      <w:r w:rsidRPr="00653FE8">
        <w:rPr>
          <w:rFonts w:ascii="Verdana" w:hAnsi="Verdana"/>
          <w:sz w:val="22"/>
          <w:szCs w:val="22"/>
        </w:rPr>
        <w:t>5</w:t>
      </w:r>
      <w:r w:rsidRPr="00F10846">
        <w:rPr>
          <w:rFonts w:ascii="Verdana" w:hAnsi="Verdana"/>
          <w:sz w:val="22"/>
          <w:szCs w:val="22"/>
        </w:rPr>
        <w:t>-2011</w:t>
      </w:r>
    </w:p>
    <w:p w:rsidR="00A7167D" w:rsidRPr="00F10846" w:rsidRDefault="00A7167D" w:rsidP="00A7167D">
      <w:pPr>
        <w:jc w:val="center"/>
        <w:rPr>
          <w:rFonts w:ascii="Verdana" w:hAnsi="Verdana"/>
          <w:sz w:val="22"/>
          <w:szCs w:val="22"/>
        </w:rPr>
      </w:pPr>
    </w:p>
    <w:p w:rsidR="00A7167D" w:rsidRPr="00F10846" w:rsidRDefault="00A7167D" w:rsidP="00A7167D">
      <w:pPr>
        <w:jc w:val="center"/>
        <w:rPr>
          <w:rFonts w:ascii="Verdana" w:hAnsi="Verdana"/>
          <w:b/>
          <w:sz w:val="22"/>
          <w:szCs w:val="22"/>
        </w:rPr>
      </w:pPr>
      <w:r w:rsidRPr="00F10846">
        <w:rPr>
          <w:rFonts w:ascii="Verdana" w:hAnsi="Verdana"/>
          <w:b/>
          <w:sz w:val="22"/>
          <w:szCs w:val="22"/>
        </w:rPr>
        <w:t>Ο  ΠΡΟΕΔΡΟΣ</w:t>
      </w:r>
    </w:p>
    <w:p w:rsidR="00A7167D" w:rsidRPr="00F10846" w:rsidRDefault="00A7167D" w:rsidP="00A7167D">
      <w:pPr>
        <w:jc w:val="center"/>
        <w:rPr>
          <w:rFonts w:ascii="Verdana" w:hAnsi="Verdana"/>
          <w:b/>
          <w:sz w:val="22"/>
          <w:szCs w:val="22"/>
        </w:rPr>
      </w:pPr>
    </w:p>
    <w:p w:rsidR="00A7167D" w:rsidRDefault="00A7167D" w:rsidP="00A7167D">
      <w:pPr>
        <w:jc w:val="center"/>
        <w:rPr>
          <w:rFonts w:ascii="Verdana" w:hAnsi="Verdana"/>
          <w:b/>
          <w:sz w:val="22"/>
          <w:szCs w:val="22"/>
        </w:rPr>
      </w:pPr>
    </w:p>
    <w:p w:rsidR="00A7167D" w:rsidRPr="00F10846" w:rsidRDefault="00A7167D" w:rsidP="00A7167D">
      <w:pPr>
        <w:jc w:val="center"/>
        <w:rPr>
          <w:rFonts w:ascii="Verdana" w:hAnsi="Verdana"/>
          <w:b/>
          <w:sz w:val="22"/>
          <w:szCs w:val="22"/>
        </w:rPr>
      </w:pPr>
    </w:p>
    <w:p w:rsidR="00A7167D" w:rsidRPr="005B3C78" w:rsidRDefault="00A7167D" w:rsidP="00A7167D">
      <w:pPr>
        <w:jc w:val="center"/>
        <w:rPr>
          <w:rFonts w:ascii="Verdana" w:hAnsi="Verdana"/>
          <w:b/>
          <w:sz w:val="22"/>
          <w:szCs w:val="22"/>
        </w:rPr>
      </w:pPr>
      <w:r>
        <w:rPr>
          <w:rFonts w:ascii="Verdana" w:hAnsi="Verdana"/>
          <w:b/>
          <w:sz w:val="22"/>
          <w:szCs w:val="22"/>
        </w:rPr>
        <w:t>Βασίλειος Ζαχαρόπουλος</w:t>
      </w:r>
    </w:p>
    <w:p w:rsidR="00E81940" w:rsidRDefault="00E81940"/>
    <w:sectPr w:rsidR="00E81940" w:rsidSect="00E81940">
      <w:footerReference w:type="default" r:id="rId8"/>
      <w:pgSz w:w="11906" w:h="16838"/>
      <w:pgMar w:top="567"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AC" w:rsidRDefault="00E73EAC" w:rsidP="00E73EAC">
      <w:r>
        <w:separator/>
      </w:r>
    </w:p>
  </w:endnote>
  <w:endnote w:type="continuationSeparator" w:id="0">
    <w:p w:rsidR="00E73EAC" w:rsidRDefault="00E73EAC" w:rsidP="00E73EAC">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E81940" w:rsidRDefault="00E73EAC">
        <w:pPr>
          <w:pStyle w:val="a3"/>
          <w:jc w:val="center"/>
        </w:pPr>
        <w:fldSimple w:instr=" PAGE   \* MERGEFORMAT ">
          <w:r w:rsidR="00696A14">
            <w:rPr>
              <w:noProof/>
            </w:rPr>
            <w:t>7</w:t>
          </w:r>
        </w:fldSimple>
      </w:p>
    </w:sdtContent>
  </w:sdt>
  <w:p w:rsidR="00E81940" w:rsidRDefault="00E819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AC" w:rsidRDefault="00E73EAC" w:rsidP="00E73EAC">
      <w:r>
        <w:separator/>
      </w:r>
    </w:p>
  </w:footnote>
  <w:footnote w:type="continuationSeparator" w:id="0">
    <w:p w:rsidR="00E73EAC" w:rsidRDefault="00E73EAC" w:rsidP="00E7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7167D"/>
    <w:rsid w:val="004F1104"/>
    <w:rsid w:val="005256DE"/>
    <w:rsid w:val="00696A14"/>
    <w:rsid w:val="008806DF"/>
    <w:rsid w:val="00A05634"/>
    <w:rsid w:val="00A7167D"/>
    <w:rsid w:val="00AF1E48"/>
    <w:rsid w:val="00C847FD"/>
    <w:rsid w:val="00CE4B03"/>
    <w:rsid w:val="00D97F58"/>
    <w:rsid w:val="00E66805"/>
    <w:rsid w:val="00E73EAC"/>
    <w:rsid w:val="00E819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67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7167D"/>
    <w:pPr>
      <w:keepNext/>
      <w:spacing w:line="360" w:lineRule="auto"/>
      <w:jc w:val="both"/>
      <w:outlineLvl w:val="0"/>
    </w:pPr>
    <w:rPr>
      <w:b/>
      <w:szCs w:val="20"/>
    </w:rPr>
  </w:style>
  <w:style w:type="paragraph" w:styleId="4">
    <w:name w:val="heading 4"/>
    <w:basedOn w:val="a"/>
    <w:next w:val="a"/>
    <w:link w:val="4Char"/>
    <w:qFormat/>
    <w:rsid w:val="00A7167D"/>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7167D"/>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A7167D"/>
    <w:rPr>
      <w:rFonts w:ascii="Times New Roman" w:eastAsia="Times New Roman" w:hAnsi="Times New Roman" w:cs="Times New Roman"/>
      <w:sz w:val="24"/>
      <w:szCs w:val="20"/>
      <w:lang w:eastAsia="el-GR"/>
    </w:rPr>
  </w:style>
  <w:style w:type="paragraph" w:styleId="2">
    <w:name w:val="Body Text 2"/>
    <w:basedOn w:val="a"/>
    <w:link w:val="2Char"/>
    <w:rsid w:val="00A7167D"/>
    <w:pPr>
      <w:spacing w:line="360" w:lineRule="auto"/>
      <w:jc w:val="both"/>
    </w:pPr>
    <w:rPr>
      <w:szCs w:val="20"/>
    </w:rPr>
  </w:style>
  <w:style w:type="character" w:customStyle="1" w:styleId="2Char">
    <w:name w:val="Σώμα κείμενου 2 Char"/>
    <w:basedOn w:val="a0"/>
    <w:link w:val="2"/>
    <w:rsid w:val="00A7167D"/>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A7167D"/>
    <w:pPr>
      <w:tabs>
        <w:tab w:val="center" w:pos="4153"/>
        <w:tab w:val="right" w:pos="8306"/>
      </w:tabs>
    </w:pPr>
  </w:style>
  <w:style w:type="character" w:customStyle="1" w:styleId="Char">
    <w:name w:val="Υποσέλιδο Char"/>
    <w:basedOn w:val="a0"/>
    <w:link w:val="a3"/>
    <w:uiPriority w:val="99"/>
    <w:rsid w:val="00A7167D"/>
    <w:rPr>
      <w:rFonts w:ascii="Times New Roman" w:eastAsia="Times New Roman" w:hAnsi="Times New Roman" w:cs="Times New Roman"/>
      <w:sz w:val="24"/>
      <w:szCs w:val="24"/>
      <w:lang w:eastAsia="el-GR"/>
    </w:rPr>
  </w:style>
  <w:style w:type="paragraph" w:styleId="a4">
    <w:name w:val="List Paragraph"/>
    <w:basedOn w:val="a"/>
    <w:uiPriority w:val="34"/>
    <w:qFormat/>
    <w:rsid w:val="00A7167D"/>
    <w:pPr>
      <w:ind w:left="720"/>
      <w:contextualSpacing/>
    </w:pPr>
  </w:style>
  <w:style w:type="paragraph" w:styleId="a5">
    <w:name w:val="Body Text Indent"/>
    <w:basedOn w:val="a"/>
    <w:link w:val="Char0"/>
    <w:rsid w:val="00A7167D"/>
    <w:pPr>
      <w:spacing w:after="120"/>
      <w:ind w:left="283"/>
    </w:pPr>
  </w:style>
  <w:style w:type="character" w:customStyle="1" w:styleId="Char0">
    <w:name w:val="Σώμα κείμενου με εσοχή Char"/>
    <w:basedOn w:val="a0"/>
    <w:link w:val="a5"/>
    <w:rsid w:val="00A7167D"/>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7167D"/>
    <w:rPr>
      <w:rFonts w:ascii="Tahoma" w:hAnsi="Tahoma" w:cs="Tahoma"/>
      <w:sz w:val="16"/>
      <w:szCs w:val="16"/>
    </w:rPr>
  </w:style>
  <w:style w:type="character" w:customStyle="1" w:styleId="Char1">
    <w:name w:val="Κείμενο πλαισίου Char"/>
    <w:basedOn w:val="a0"/>
    <w:link w:val="a6"/>
    <w:uiPriority w:val="99"/>
    <w:semiHidden/>
    <w:rsid w:val="00A7167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2950</Words>
  <Characters>15934</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4</cp:revision>
  <dcterms:created xsi:type="dcterms:W3CDTF">2011-05-30T06:50:00Z</dcterms:created>
  <dcterms:modified xsi:type="dcterms:W3CDTF">2011-06-06T08:47:00Z</dcterms:modified>
</cp:coreProperties>
</file>