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C78" w:rsidRPr="00F10846" w:rsidRDefault="005B3C78" w:rsidP="005B3C78">
      <w:pPr>
        <w:pStyle w:val="1"/>
        <w:spacing w:line="240" w:lineRule="auto"/>
        <w:rPr>
          <w:rFonts w:ascii="Verdana" w:hAnsi="Verdana"/>
          <w:sz w:val="22"/>
          <w:szCs w:val="22"/>
        </w:rPr>
      </w:pPr>
      <w:r w:rsidRPr="00F10846">
        <w:rPr>
          <w:rFonts w:ascii="Verdana" w:hAnsi="Verdana"/>
          <w:sz w:val="22"/>
          <w:szCs w:val="22"/>
        </w:rPr>
        <w:t xml:space="preserve">      </w:t>
      </w:r>
      <w:r w:rsidRPr="00F10846">
        <w:rPr>
          <w:rFonts w:ascii="Verdana" w:hAnsi="Verdana"/>
          <w:noProof/>
          <w:sz w:val="22"/>
          <w:szCs w:val="22"/>
        </w:rPr>
        <w:drawing>
          <wp:inline distT="0" distB="0" distL="0" distR="0">
            <wp:extent cx="1214044" cy="759928"/>
            <wp:effectExtent l="19050" t="0" r="5156"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14044" cy="759928"/>
                    </a:xfrm>
                    <a:prstGeom prst="rect">
                      <a:avLst/>
                    </a:prstGeom>
                    <a:noFill/>
                    <a:ln w="9525">
                      <a:noFill/>
                      <a:miter lim="800000"/>
                      <a:headEnd/>
                      <a:tailEnd/>
                    </a:ln>
                  </pic:spPr>
                </pic:pic>
              </a:graphicData>
            </a:graphic>
          </wp:inline>
        </w:drawing>
      </w:r>
      <w:r w:rsidRPr="00F10846">
        <w:rPr>
          <w:rFonts w:ascii="Verdana" w:hAnsi="Verdana"/>
          <w:sz w:val="22"/>
          <w:szCs w:val="22"/>
        </w:rPr>
        <w:tab/>
      </w:r>
    </w:p>
    <w:p w:rsidR="005B3C78" w:rsidRPr="00F10846" w:rsidRDefault="005B3C78" w:rsidP="005B3C78">
      <w:pPr>
        <w:pStyle w:val="1"/>
        <w:spacing w:line="240" w:lineRule="auto"/>
        <w:rPr>
          <w:rFonts w:ascii="Verdana" w:hAnsi="Verdana"/>
          <w:sz w:val="22"/>
          <w:szCs w:val="22"/>
        </w:rPr>
      </w:pPr>
      <w:r w:rsidRPr="00F10846">
        <w:rPr>
          <w:rFonts w:ascii="Verdana" w:hAnsi="Verdana"/>
          <w:sz w:val="22"/>
          <w:szCs w:val="22"/>
        </w:rPr>
        <w:tab/>
      </w:r>
      <w:r w:rsidRPr="00F10846">
        <w:rPr>
          <w:rFonts w:ascii="Verdana" w:hAnsi="Verdana"/>
          <w:sz w:val="22"/>
          <w:szCs w:val="22"/>
        </w:rPr>
        <w:tab/>
      </w:r>
      <w:r w:rsidRPr="00F10846">
        <w:rPr>
          <w:rFonts w:ascii="Verdana" w:hAnsi="Verdana"/>
          <w:sz w:val="22"/>
          <w:szCs w:val="22"/>
        </w:rPr>
        <w:tab/>
      </w:r>
      <w:r w:rsidRPr="00F10846">
        <w:rPr>
          <w:rFonts w:ascii="Verdana" w:hAnsi="Verdana"/>
          <w:sz w:val="22"/>
          <w:szCs w:val="22"/>
        </w:rPr>
        <w:tab/>
      </w:r>
      <w:r w:rsidRPr="00F10846">
        <w:rPr>
          <w:rFonts w:ascii="Verdana" w:hAnsi="Verdana"/>
          <w:sz w:val="22"/>
          <w:szCs w:val="22"/>
        </w:rPr>
        <w:tab/>
      </w:r>
      <w:r w:rsidRPr="00F10846">
        <w:rPr>
          <w:rFonts w:ascii="Verdana" w:hAnsi="Verdana"/>
          <w:sz w:val="22"/>
          <w:szCs w:val="22"/>
        </w:rPr>
        <w:tab/>
      </w:r>
      <w:r w:rsidRPr="00F10846">
        <w:rPr>
          <w:rFonts w:ascii="Verdana" w:hAnsi="Verdana"/>
          <w:sz w:val="22"/>
          <w:szCs w:val="22"/>
        </w:rPr>
        <w:tab/>
      </w:r>
      <w:r w:rsidRPr="00F10846">
        <w:rPr>
          <w:rFonts w:ascii="Verdana" w:hAnsi="Verdana"/>
          <w:sz w:val="22"/>
          <w:szCs w:val="22"/>
        </w:rPr>
        <w:tab/>
      </w:r>
      <w:r w:rsidRPr="00F10846">
        <w:rPr>
          <w:rFonts w:ascii="Verdana" w:hAnsi="Verdana"/>
          <w:sz w:val="22"/>
          <w:szCs w:val="22"/>
        </w:rPr>
        <w:tab/>
      </w:r>
      <w:r w:rsidRPr="00F10846">
        <w:rPr>
          <w:rFonts w:ascii="Verdana" w:hAnsi="Verdana"/>
          <w:b w:val="0"/>
          <w:sz w:val="22"/>
          <w:szCs w:val="22"/>
        </w:rPr>
        <w:t>ΑΝΑΡΤΗΤΕΑ ΣΤΗ ΔΙΑΥΓΕΙΑ ΚΑΙ</w:t>
      </w:r>
    </w:p>
    <w:p w:rsidR="005B3C78" w:rsidRPr="00F10846" w:rsidRDefault="005B3C78" w:rsidP="005B3C78">
      <w:pPr>
        <w:pStyle w:val="1"/>
        <w:spacing w:line="240" w:lineRule="auto"/>
        <w:rPr>
          <w:rFonts w:ascii="Verdana" w:hAnsi="Verdana"/>
          <w:sz w:val="22"/>
          <w:szCs w:val="22"/>
        </w:rPr>
      </w:pPr>
      <w:r w:rsidRPr="00F10846">
        <w:rPr>
          <w:rFonts w:ascii="Verdana" w:hAnsi="Verdana"/>
          <w:sz w:val="22"/>
          <w:szCs w:val="22"/>
        </w:rPr>
        <w:t xml:space="preserve">ΕΛΛΗΝΙΚΗ ΔΗΜΟΚΡΑΤΙΑ </w:t>
      </w:r>
      <w:r w:rsidRPr="00F10846">
        <w:rPr>
          <w:rFonts w:ascii="Verdana" w:hAnsi="Verdana"/>
          <w:sz w:val="22"/>
          <w:szCs w:val="22"/>
        </w:rPr>
        <w:tab/>
      </w:r>
      <w:r w:rsidRPr="00F10846">
        <w:rPr>
          <w:rFonts w:ascii="Verdana" w:hAnsi="Verdana"/>
          <w:sz w:val="22"/>
          <w:szCs w:val="22"/>
        </w:rPr>
        <w:tab/>
      </w:r>
      <w:r w:rsidRPr="00F10846">
        <w:rPr>
          <w:rFonts w:ascii="Verdana" w:hAnsi="Verdana"/>
          <w:sz w:val="22"/>
          <w:szCs w:val="22"/>
        </w:rPr>
        <w:tab/>
      </w:r>
      <w:r w:rsidRPr="00F10846">
        <w:rPr>
          <w:rFonts w:ascii="Verdana" w:hAnsi="Verdana"/>
          <w:sz w:val="22"/>
          <w:szCs w:val="22"/>
        </w:rPr>
        <w:tab/>
      </w:r>
      <w:r w:rsidRPr="00F10846">
        <w:rPr>
          <w:rFonts w:ascii="Verdana" w:hAnsi="Verdana"/>
          <w:sz w:val="22"/>
          <w:szCs w:val="22"/>
        </w:rPr>
        <w:tab/>
      </w:r>
      <w:r w:rsidRPr="00F10846">
        <w:rPr>
          <w:rFonts w:ascii="Verdana" w:hAnsi="Verdana"/>
          <w:b w:val="0"/>
          <w:sz w:val="22"/>
          <w:szCs w:val="22"/>
        </w:rPr>
        <w:t>ΣΤΟ ΔΙΑΔΙΚΤΥΟ</w:t>
      </w:r>
    </w:p>
    <w:p w:rsidR="005B3C78" w:rsidRPr="00F10846" w:rsidRDefault="005B3C78" w:rsidP="005B3C78">
      <w:pPr>
        <w:tabs>
          <w:tab w:val="left" w:pos="2925"/>
        </w:tabs>
        <w:rPr>
          <w:rFonts w:ascii="Verdana" w:hAnsi="Verdana"/>
          <w:b/>
          <w:sz w:val="22"/>
          <w:szCs w:val="22"/>
        </w:rPr>
      </w:pPr>
      <w:r w:rsidRPr="00F10846">
        <w:rPr>
          <w:rFonts w:ascii="Verdana" w:hAnsi="Verdana"/>
          <w:b/>
          <w:sz w:val="22"/>
          <w:szCs w:val="22"/>
        </w:rPr>
        <w:t>ΝΟΜΟΣ ΗΛΕΙΑΣ</w:t>
      </w:r>
    </w:p>
    <w:p w:rsidR="005B3C78" w:rsidRPr="00F10846" w:rsidRDefault="005B3C78" w:rsidP="005B3C78">
      <w:pPr>
        <w:tabs>
          <w:tab w:val="left" w:pos="2925"/>
        </w:tabs>
        <w:rPr>
          <w:rFonts w:ascii="Verdana" w:hAnsi="Verdana"/>
          <w:b/>
          <w:sz w:val="22"/>
          <w:szCs w:val="22"/>
        </w:rPr>
      </w:pPr>
      <w:r w:rsidRPr="00F10846">
        <w:rPr>
          <w:rFonts w:ascii="Verdana" w:hAnsi="Verdana"/>
          <w:b/>
          <w:sz w:val="22"/>
          <w:szCs w:val="22"/>
        </w:rPr>
        <w:t>ΔΗΜΟΣ ΗΛΙΔΑΣ</w:t>
      </w:r>
    </w:p>
    <w:p w:rsidR="005B3C78" w:rsidRPr="00F10846" w:rsidRDefault="005B3C78" w:rsidP="005B3C78">
      <w:pPr>
        <w:tabs>
          <w:tab w:val="left" w:pos="2925"/>
        </w:tabs>
        <w:rPr>
          <w:rFonts w:ascii="Verdana" w:hAnsi="Verdana"/>
          <w:b/>
          <w:sz w:val="22"/>
          <w:szCs w:val="22"/>
        </w:rPr>
      </w:pPr>
      <w:r w:rsidRPr="00F10846">
        <w:rPr>
          <w:rFonts w:ascii="Verdana" w:hAnsi="Verdana"/>
          <w:b/>
          <w:sz w:val="22"/>
          <w:szCs w:val="22"/>
        </w:rPr>
        <w:t>ΟΙΚΟΝΟΜΙΚΗ ΕΠΙΤΡΟΠΗ</w:t>
      </w:r>
    </w:p>
    <w:p w:rsidR="005B3C78" w:rsidRPr="00AA4536" w:rsidRDefault="005B3C78" w:rsidP="005B3C78">
      <w:pPr>
        <w:ind w:left="5760" w:right="-1091"/>
        <w:jc w:val="center"/>
        <w:rPr>
          <w:rFonts w:ascii="Verdana" w:hAnsi="Verdana"/>
          <w:b/>
          <w:sz w:val="22"/>
          <w:szCs w:val="22"/>
        </w:rPr>
      </w:pPr>
      <w:r w:rsidRPr="00F10846">
        <w:rPr>
          <w:rFonts w:ascii="Verdana" w:hAnsi="Verdana"/>
          <w:b/>
          <w:sz w:val="22"/>
          <w:szCs w:val="22"/>
          <w:u w:val="single"/>
        </w:rPr>
        <w:t xml:space="preserve">Αριθμός Απόφασης </w:t>
      </w:r>
      <w:r>
        <w:rPr>
          <w:rFonts w:ascii="Verdana" w:hAnsi="Verdana"/>
          <w:b/>
          <w:sz w:val="22"/>
          <w:szCs w:val="22"/>
          <w:u w:val="single"/>
        </w:rPr>
        <w:t>114</w:t>
      </w:r>
      <w:r w:rsidRPr="00F10846">
        <w:rPr>
          <w:rFonts w:ascii="Verdana" w:hAnsi="Verdana"/>
          <w:b/>
          <w:sz w:val="22"/>
          <w:szCs w:val="22"/>
          <w:u w:val="single"/>
        </w:rPr>
        <w:t>/2011</w:t>
      </w:r>
    </w:p>
    <w:p w:rsidR="005B3C78" w:rsidRPr="00F10846" w:rsidRDefault="005B3C78" w:rsidP="005B3C78">
      <w:pPr>
        <w:jc w:val="center"/>
        <w:rPr>
          <w:rFonts w:ascii="Verdana" w:hAnsi="Verdana"/>
          <w:sz w:val="22"/>
          <w:szCs w:val="22"/>
        </w:rPr>
      </w:pPr>
      <w:r w:rsidRPr="00F10846">
        <w:rPr>
          <w:rFonts w:ascii="Verdana" w:hAnsi="Verdana"/>
          <w:sz w:val="22"/>
          <w:szCs w:val="22"/>
        </w:rPr>
        <w:t>ΑΠΟΣΠΑΣΜΑ</w:t>
      </w:r>
    </w:p>
    <w:p w:rsidR="005B3C78" w:rsidRPr="00F10846" w:rsidRDefault="005B3C78" w:rsidP="005B3C78">
      <w:pPr>
        <w:ind w:right="-99"/>
        <w:jc w:val="center"/>
        <w:rPr>
          <w:rFonts w:ascii="Verdana" w:hAnsi="Verdana"/>
          <w:sz w:val="22"/>
          <w:szCs w:val="22"/>
        </w:rPr>
      </w:pPr>
      <w:r w:rsidRPr="00F10846">
        <w:rPr>
          <w:rFonts w:ascii="Verdana" w:hAnsi="Verdana"/>
          <w:sz w:val="22"/>
          <w:szCs w:val="22"/>
        </w:rPr>
        <w:t xml:space="preserve">Από το Πρακτικό 10/17-05-2011 της συνεδρίασης της Οικονομικής Επιτροπής του Δήμου </w:t>
      </w:r>
      <w:proofErr w:type="spellStart"/>
      <w:r w:rsidRPr="00F10846">
        <w:rPr>
          <w:rFonts w:ascii="Verdana" w:hAnsi="Verdana"/>
          <w:sz w:val="22"/>
          <w:szCs w:val="22"/>
        </w:rPr>
        <w:t>Ήλιδας</w:t>
      </w:r>
      <w:proofErr w:type="spellEnd"/>
      <w:r w:rsidRPr="00F10846">
        <w:rPr>
          <w:rFonts w:ascii="Verdana" w:hAnsi="Verdana"/>
          <w:sz w:val="22"/>
          <w:szCs w:val="22"/>
        </w:rPr>
        <w:t>.</w:t>
      </w:r>
    </w:p>
    <w:p w:rsidR="005B3C78" w:rsidRPr="00F10846" w:rsidRDefault="005B3C78" w:rsidP="005B3C78">
      <w:pPr>
        <w:rPr>
          <w:rFonts w:ascii="Verdana" w:hAnsi="Verdana"/>
          <w:sz w:val="22"/>
          <w:szCs w:val="22"/>
        </w:rPr>
      </w:pPr>
    </w:p>
    <w:p w:rsidR="005B3C78" w:rsidRPr="00F10846" w:rsidRDefault="005B3C78" w:rsidP="005B3C78">
      <w:pPr>
        <w:tabs>
          <w:tab w:val="left" w:pos="0"/>
        </w:tabs>
        <w:ind w:right="-1"/>
        <w:jc w:val="both"/>
        <w:rPr>
          <w:rFonts w:ascii="Verdana" w:hAnsi="Verdana"/>
          <w:b/>
          <w:sz w:val="22"/>
          <w:szCs w:val="22"/>
        </w:rPr>
      </w:pPr>
      <w:r w:rsidRPr="00F10846">
        <w:rPr>
          <w:rFonts w:ascii="Verdana" w:hAnsi="Verdana"/>
          <w:b/>
          <w:sz w:val="22"/>
          <w:szCs w:val="22"/>
        </w:rPr>
        <w:t>ΘΕΜΑ:</w:t>
      </w:r>
      <w:r>
        <w:rPr>
          <w:rFonts w:ascii="Verdana" w:hAnsi="Verdana"/>
          <w:b/>
          <w:sz w:val="22"/>
          <w:szCs w:val="22"/>
        </w:rPr>
        <w:t xml:space="preserve"> </w:t>
      </w:r>
      <w:r w:rsidRPr="009C626D">
        <w:rPr>
          <w:rFonts w:ascii="Verdana" w:hAnsi="Verdana" w:cs="Arial"/>
          <w:b/>
          <w:sz w:val="22"/>
          <w:szCs w:val="22"/>
        </w:rPr>
        <w:t xml:space="preserve">Κατάρτιση όρων διακήρυξης διαγωνισμού για την προμήθεια </w:t>
      </w:r>
      <w:r w:rsidRPr="005B3C78">
        <w:rPr>
          <w:rFonts w:ascii="Verdana" w:hAnsi="Verdana" w:cs="Arial"/>
          <w:b/>
          <w:sz w:val="22"/>
          <w:szCs w:val="22"/>
        </w:rPr>
        <w:t xml:space="preserve">Ηλεκτρομηχανολογικού εξοπλισμού αντλιοστασίων </w:t>
      </w:r>
      <w:r w:rsidRPr="009C626D">
        <w:rPr>
          <w:rFonts w:ascii="Verdana" w:hAnsi="Verdana" w:cs="Arial"/>
          <w:b/>
          <w:sz w:val="22"/>
          <w:szCs w:val="22"/>
        </w:rPr>
        <w:t>έτους 2011</w:t>
      </w:r>
      <w:r w:rsidRPr="00F10846">
        <w:rPr>
          <w:rFonts w:ascii="Verdana" w:hAnsi="Verdana" w:cs="Arial"/>
          <w:b/>
          <w:sz w:val="22"/>
          <w:szCs w:val="22"/>
        </w:rPr>
        <w:t>.</w:t>
      </w:r>
    </w:p>
    <w:p w:rsidR="005B3C78" w:rsidRPr="00F10846" w:rsidRDefault="005B3C78" w:rsidP="005B3C78">
      <w:pPr>
        <w:pStyle w:val="4"/>
        <w:ind w:right="-99"/>
        <w:rPr>
          <w:rFonts w:ascii="Verdana" w:hAnsi="Verdana"/>
          <w:sz w:val="22"/>
          <w:szCs w:val="22"/>
        </w:rPr>
      </w:pPr>
    </w:p>
    <w:p w:rsidR="005B3C78" w:rsidRPr="00F10846" w:rsidRDefault="005B3C78" w:rsidP="005B3C78">
      <w:pPr>
        <w:ind w:right="-99" w:firstLine="720"/>
        <w:jc w:val="both"/>
        <w:rPr>
          <w:rFonts w:ascii="Verdana" w:hAnsi="Verdana"/>
          <w:sz w:val="22"/>
          <w:szCs w:val="22"/>
        </w:rPr>
      </w:pPr>
      <w:r w:rsidRPr="00F10846">
        <w:rPr>
          <w:rFonts w:ascii="Verdana" w:hAnsi="Verdana"/>
          <w:sz w:val="22"/>
          <w:szCs w:val="22"/>
        </w:rPr>
        <w:t xml:space="preserve">Στην Αμαλιάδα, σήμερα 17-05-2011, ημέρα Τρίτη και ώρα 13:30 στο Δημοτικό Κατάστημα του Δήμου </w:t>
      </w:r>
      <w:proofErr w:type="spellStart"/>
      <w:r w:rsidRPr="00F10846">
        <w:rPr>
          <w:rFonts w:ascii="Verdana" w:hAnsi="Verdana"/>
          <w:sz w:val="22"/>
          <w:szCs w:val="22"/>
        </w:rPr>
        <w:t>Ήλιδας</w:t>
      </w:r>
      <w:proofErr w:type="spellEnd"/>
      <w:r w:rsidRPr="00F10846">
        <w:rPr>
          <w:rFonts w:ascii="Verdana" w:hAnsi="Verdana"/>
          <w:sz w:val="22"/>
          <w:szCs w:val="22"/>
        </w:rPr>
        <w:t>, συνήλθε σε τακτική συνεδρίαση η Οικονομική Επιτροπή,  ύστερα από τη με αριθμό 14306/10/13-05-2011 έγγραφη πρόσκληση του Προέδρου, που εκδόθηκε και επιδόθηκε νόμιμα στα μέλη της, σύμφωνα με το  άρθρο 75 του Ν.3852/10.</w:t>
      </w:r>
    </w:p>
    <w:p w:rsidR="005B3C78" w:rsidRPr="00F10846" w:rsidRDefault="005B3C78" w:rsidP="005B3C78">
      <w:pPr>
        <w:tabs>
          <w:tab w:val="left" w:pos="0"/>
        </w:tabs>
        <w:ind w:right="-99"/>
        <w:jc w:val="both"/>
        <w:rPr>
          <w:rFonts w:ascii="Verdana" w:hAnsi="Verdana"/>
          <w:sz w:val="22"/>
          <w:szCs w:val="22"/>
        </w:rPr>
      </w:pPr>
      <w:r w:rsidRPr="00F10846">
        <w:rPr>
          <w:rFonts w:ascii="Verdana" w:hAnsi="Verdana"/>
          <w:sz w:val="22"/>
          <w:szCs w:val="22"/>
        </w:rPr>
        <w:tab/>
      </w:r>
    </w:p>
    <w:p w:rsidR="005B3C78" w:rsidRPr="00F10846" w:rsidRDefault="005B3C78" w:rsidP="005B3C78">
      <w:pPr>
        <w:tabs>
          <w:tab w:val="left" w:pos="0"/>
        </w:tabs>
        <w:ind w:right="-99"/>
        <w:jc w:val="both"/>
        <w:rPr>
          <w:rFonts w:ascii="Verdana" w:hAnsi="Verdana"/>
          <w:sz w:val="22"/>
          <w:szCs w:val="22"/>
        </w:rPr>
      </w:pPr>
      <w:r w:rsidRPr="00F10846">
        <w:rPr>
          <w:rFonts w:ascii="Verdana" w:hAnsi="Verdana"/>
          <w:sz w:val="22"/>
          <w:szCs w:val="22"/>
        </w:rPr>
        <w:t xml:space="preserve">Στη συνεδρίαση αυτή ήταν: </w:t>
      </w:r>
    </w:p>
    <w:p w:rsidR="005B3C78" w:rsidRPr="00F10846" w:rsidRDefault="005B3C78" w:rsidP="005B3C78">
      <w:pPr>
        <w:tabs>
          <w:tab w:val="left" w:pos="0"/>
        </w:tabs>
        <w:ind w:right="-99"/>
        <w:jc w:val="both"/>
        <w:rPr>
          <w:rFonts w:ascii="Verdana" w:hAnsi="Verdana"/>
          <w:sz w:val="22"/>
          <w:szCs w:val="22"/>
          <w:u w:val="single"/>
        </w:rPr>
      </w:pPr>
      <w:r w:rsidRPr="00F10846">
        <w:rPr>
          <w:rFonts w:ascii="Verdana" w:hAnsi="Verdana"/>
          <w:b/>
          <w:sz w:val="22"/>
          <w:szCs w:val="22"/>
        </w:rPr>
        <w:tab/>
      </w:r>
      <w:r w:rsidRPr="00F10846">
        <w:rPr>
          <w:rFonts w:ascii="Verdana" w:hAnsi="Verdana"/>
          <w:b/>
          <w:sz w:val="22"/>
          <w:szCs w:val="22"/>
          <w:u w:val="single"/>
        </w:rPr>
        <w:t>ΠΑΡΟΝΤΕΣ</w:t>
      </w:r>
      <w:r w:rsidRPr="00F10846">
        <w:rPr>
          <w:rFonts w:ascii="Verdana" w:hAnsi="Verdana"/>
          <w:b/>
          <w:sz w:val="22"/>
          <w:szCs w:val="22"/>
        </w:rPr>
        <w:t xml:space="preserve"> </w:t>
      </w:r>
      <w:r w:rsidRPr="00F10846">
        <w:rPr>
          <w:rFonts w:ascii="Verdana" w:hAnsi="Verdana"/>
          <w:b/>
          <w:sz w:val="22"/>
          <w:szCs w:val="22"/>
        </w:rPr>
        <w:tab/>
      </w:r>
      <w:r w:rsidRPr="00F10846">
        <w:rPr>
          <w:rFonts w:ascii="Verdana" w:hAnsi="Verdana"/>
          <w:b/>
          <w:sz w:val="22"/>
          <w:szCs w:val="22"/>
        </w:rPr>
        <w:tab/>
      </w:r>
      <w:r w:rsidRPr="00F10846">
        <w:rPr>
          <w:rFonts w:ascii="Verdana" w:hAnsi="Verdana"/>
          <w:b/>
          <w:sz w:val="22"/>
          <w:szCs w:val="22"/>
        </w:rPr>
        <w:tab/>
      </w:r>
      <w:r w:rsidRPr="00F10846">
        <w:rPr>
          <w:rFonts w:ascii="Verdana" w:hAnsi="Verdana"/>
          <w:b/>
          <w:sz w:val="22"/>
          <w:szCs w:val="22"/>
        </w:rPr>
        <w:tab/>
      </w:r>
      <w:r w:rsidRPr="00F10846">
        <w:rPr>
          <w:rFonts w:ascii="Verdana" w:hAnsi="Verdana"/>
          <w:b/>
          <w:sz w:val="22"/>
          <w:szCs w:val="22"/>
        </w:rPr>
        <w:tab/>
      </w:r>
      <w:r w:rsidRPr="00F10846">
        <w:rPr>
          <w:rFonts w:ascii="Verdana" w:hAnsi="Verdana"/>
          <w:b/>
          <w:sz w:val="22"/>
          <w:szCs w:val="22"/>
        </w:rPr>
        <w:tab/>
      </w:r>
      <w:r w:rsidRPr="00F10846">
        <w:rPr>
          <w:rFonts w:ascii="Verdana" w:hAnsi="Verdana"/>
          <w:b/>
          <w:sz w:val="22"/>
          <w:szCs w:val="22"/>
        </w:rPr>
        <w:tab/>
      </w:r>
      <w:r w:rsidRPr="00F10846">
        <w:rPr>
          <w:rFonts w:ascii="Verdana" w:hAnsi="Verdana"/>
          <w:b/>
          <w:sz w:val="22"/>
          <w:szCs w:val="22"/>
        </w:rPr>
        <w:tab/>
      </w:r>
      <w:r w:rsidRPr="00F10846">
        <w:rPr>
          <w:rFonts w:ascii="Verdana" w:hAnsi="Verdana"/>
          <w:b/>
          <w:sz w:val="22"/>
          <w:szCs w:val="22"/>
          <w:u w:val="single"/>
        </w:rPr>
        <w:t>ΑΠΟΝΤΕΣ</w:t>
      </w:r>
    </w:p>
    <w:p w:rsidR="005B3C78" w:rsidRPr="00F10846" w:rsidRDefault="005B3C78" w:rsidP="005B3C78">
      <w:pPr>
        <w:numPr>
          <w:ilvl w:val="0"/>
          <w:numId w:val="1"/>
        </w:numPr>
        <w:rPr>
          <w:rFonts w:ascii="Verdana" w:hAnsi="Verdana"/>
          <w:sz w:val="22"/>
          <w:szCs w:val="22"/>
        </w:rPr>
      </w:pPr>
      <w:r w:rsidRPr="00F10846">
        <w:rPr>
          <w:rFonts w:ascii="Verdana" w:hAnsi="Verdana"/>
          <w:sz w:val="22"/>
          <w:szCs w:val="22"/>
        </w:rPr>
        <w:t>Ζαχαρόπουλος Βασίλειος – Πρόεδρος</w:t>
      </w:r>
      <w:r w:rsidRPr="00F10846">
        <w:rPr>
          <w:rFonts w:ascii="Verdana" w:hAnsi="Verdana"/>
          <w:sz w:val="22"/>
          <w:szCs w:val="22"/>
        </w:rPr>
        <w:tab/>
      </w:r>
      <w:r w:rsidRPr="00F10846">
        <w:rPr>
          <w:rFonts w:ascii="Verdana" w:hAnsi="Verdana"/>
          <w:sz w:val="22"/>
          <w:szCs w:val="22"/>
        </w:rPr>
        <w:tab/>
        <w:t xml:space="preserve">      1. </w:t>
      </w:r>
      <w:proofErr w:type="spellStart"/>
      <w:r w:rsidRPr="00F10846">
        <w:rPr>
          <w:rFonts w:ascii="Verdana" w:hAnsi="Verdana"/>
          <w:sz w:val="22"/>
          <w:szCs w:val="22"/>
        </w:rPr>
        <w:t>Ντάνασης</w:t>
      </w:r>
      <w:proofErr w:type="spellEnd"/>
      <w:r w:rsidRPr="00F10846">
        <w:rPr>
          <w:rFonts w:ascii="Verdana" w:hAnsi="Verdana"/>
          <w:sz w:val="22"/>
          <w:szCs w:val="22"/>
        </w:rPr>
        <w:t xml:space="preserve"> Χαράλαμπος – Μέλος</w:t>
      </w:r>
    </w:p>
    <w:p w:rsidR="005B3C78" w:rsidRPr="00F10846" w:rsidRDefault="005B3C78" w:rsidP="005B3C78">
      <w:pPr>
        <w:numPr>
          <w:ilvl w:val="0"/>
          <w:numId w:val="1"/>
        </w:numPr>
        <w:rPr>
          <w:rFonts w:ascii="Verdana" w:hAnsi="Verdana"/>
          <w:sz w:val="22"/>
          <w:szCs w:val="22"/>
        </w:rPr>
      </w:pPr>
      <w:r w:rsidRPr="00F10846">
        <w:rPr>
          <w:rFonts w:ascii="Verdana" w:hAnsi="Verdana"/>
          <w:sz w:val="22"/>
          <w:szCs w:val="22"/>
        </w:rPr>
        <w:t>Χριστόπουλος Ιωάννης - Αντιπρόεδρος</w:t>
      </w:r>
    </w:p>
    <w:p w:rsidR="005B3C78" w:rsidRPr="00F10846" w:rsidRDefault="005B3C78" w:rsidP="005B3C78">
      <w:pPr>
        <w:numPr>
          <w:ilvl w:val="0"/>
          <w:numId w:val="1"/>
        </w:numPr>
        <w:rPr>
          <w:rFonts w:ascii="Verdana" w:hAnsi="Verdana"/>
          <w:sz w:val="22"/>
          <w:szCs w:val="22"/>
        </w:rPr>
      </w:pPr>
      <w:r w:rsidRPr="00F10846">
        <w:rPr>
          <w:rFonts w:ascii="Verdana" w:hAnsi="Verdana"/>
          <w:sz w:val="22"/>
          <w:szCs w:val="22"/>
        </w:rPr>
        <w:t>Δούλος Παντελής - Μέλος</w:t>
      </w:r>
    </w:p>
    <w:p w:rsidR="005B3C78" w:rsidRPr="00F10846" w:rsidRDefault="005B3C78" w:rsidP="005B3C78">
      <w:pPr>
        <w:numPr>
          <w:ilvl w:val="0"/>
          <w:numId w:val="1"/>
        </w:numPr>
        <w:rPr>
          <w:rFonts w:ascii="Verdana" w:hAnsi="Verdana"/>
          <w:sz w:val="22"/>
          <w:szCs w:val="22"/>
        </w:rPr>
      </w:pPr>
      <w:r w:rsidRPr="00F10846">
        <w:rPr>
          <w:rFonts w:ascii="Verdana" w:hAnsi="Verdana"/>
          <w:sz w:val="22"/>
          <w:szCs w:val="22"/>
        </w:rPr>
        <w:t>Νικολόπουλος Χρήστος - Μέλος</w:t>
      </w:r>
    </w:p>
    <w:p w:rsidR="005B3C78" w:rsidRPr="00F10846" w:rsidRDefault="005B3C78" w:rsidP="005B3C78">
      <w:pPr>
        <w:numPr>
          <w:ilvl w:val="0"/>
          <w:numId w:val="1"/>
        </w:numPr>
        <w:rPr>
          <w:rFonts w:ascii="Verdana" w:hAnsi="Verdana"/>
          <w:sz w:val="22"/>
          <w:szCs w:val="22"/>
        </w:rPr>
      </w:pPr>
      <w:r w:rsidRPr="00F10846">
        <w:rPr>
          <w:rFonts w:ascii="Verdana" w:hAnsi="Verdana"/>
          <w:sz w:val="22"/>
          <w:szCs w:val="22"/>
        </w:rPr>
        <w:t>Παπαδάτος Πέτρος - Μέλος</w:t>
      </w:r>
    </w:p>
    <w:p w:rsidR="005B3C78" w:rsidRPr="00F10846" w:rsidRDefault="005B3C78" w:rsidP="005B3C78">
      <w:pPr>
        <w:numPr>
          <w:ilvl w:val="0"/>
          <w:numId w:val="1"/>
        </w:numPr>
        <w:rPr>
          <w:rFonts w:ascii="Verdana" w:hAnsi="Verdana"/>
          <w:sz w:val="22"/>
          <w:szCs w:val="22"/>
        </w:rPr>
      </w:pPr>
      <w:r w:rsidRPr="00F10846">
        <w:rPr>
          <w:rFonts w:ascii="Verdana" w:hAnsi="Verdana"/>
          <w:sz w:val="22"/>
          <w:szCs w:val="22"/>
        </w:rPr>
        <w:t>Προκόπης Πέτρος – Μέλος</w:t>
      </w:r>
    </w:p>
    <w:p w:rsidR="005B3C78" w:rsidRPr="00F10846" w:rsidRDefault="005B3C78" w:rsidP="005B3C78">
      <w:pPr>
        <w:numPr>
          <w:ilvl w:val="0"/>
          <w:numId w:val="1"/>
        </w:numPr>
        <w:rPr>
          <w:rFonts w:ascii="Verdana" w:hAnsi="Verdana"/>
          <w:sz w:val="22"/>
          <w:szCs w:val="22"/>
        </w:rPr>
      </w:pPr>
      <w:proofErr w:type="spellStart"/>
      <w:r w:rsidRPr="00F10846">
        <w:rPr>
          <w:rFonts w:ascii="Verdana" w:hAnsi="Verdana"/>
          <w:sz w:val="22"/>
          <w:szCs w:val="22"/>
        </w:rPr>
        <w:t>Μπιλίρης</w:t>
      </w:r>
      <w:proofErr w:type="spellEnd"/>
      <w:r w:rsidRPr="00F10846">
        <w:rPr>
          <w:rFonts w:ascii="Verdana" w:hAnsi="Verdana"/>
          <w:sz w:val="22"/>
          <w:szCs w:val="22"/>
        </w:rPr>
        <w:t xml:space="preserve"> Νικόλαος – Μέλος</w:t>
      </w:r>
    </w:p>
    <w:p w:rsidR="005B3C78" w:rsidRPr="00F10846" w:rsidRDefault="005B3C78" w:rsidP="005B3C78">
      <w:pPr>
        <w:numPr>
          <w:ilvl w:val="0"/>
          <w:numId w:val="1"/>
        </w:numPr>
        <w:rPr>
          <w:rFonts w:ascii="Verdana" w:hAnsi="Verdana"/>
          <w:sz w:val="22"/>
          <w:szCs w:val="22"/>
        </w:rPr>
      </w:pPr>
      <w:proofErr w:type="spellStart"/>
      <w:r w:rsidRPr="00F10846">
        <w:rPr>
          <w:rFonts w:ascii="Verdana" w:hAnsi="Verdana"/>
          <w:sz w:val="22"/>
          <w:szCs w:val="22"/>
        </w:rPr>
        <w:t>Παναγιωτάρας</w:t>
      </w:r>
      <w:proofErr w:type="spellEnd"/>
      <w:r w:rsidRPr="00F10846">
        <w:rPr>
          <w:rFonts w:ascii="Verdana" w:hAnsi="Verdana"/>
          <w:sz w:val="22"/>
          <w:szCs w:val="22"/>
        </w:rPr>
        <w:t xml:space="preserve"> Παναγιώτης - Μέλος</w:t>
      </w:r>
    </w:p>
    <w:p w:rsidR="005B3C78" w:rsidRPr="00F10846" w:rsidRDefault="005B3C78" w:rsidP="005B3C78">
      <w:pPr>
        <w:pStyle w:val="a4"/>
        <w:tabs>
          <w:tab w:val="left" w:pos="0"/>
        </w:tabs>
        <w:ind w:right="-99"/>
        <w:jc w:val="both"/>
        <w:rPr>
          <w:rFonts w:ascii="Verdana" w:hAnsi="Verdana"/>
          <w:sz w:val="22"/>
          <w:szCs w:val="22"/>
        </w:rPr>
      </w:pPr>
    </w:p>
    <w:p w:rsidR="005B3C78" w:rsidRPr="00F10846" w:rsidRDefault="005B3C78" w:rsidP="005B3C78">
      <w:pPr>
        <w:pStyle w:val="2"/>
        <w:spacing w:line="240" w:lineRule="auto"/>
        <w:ind w:right="43" w:firstLine="720"/>
        <w:rPr>
          <w:rFonts w:ascii="Verdana" w:hAnsi="Verdana"/>
          <w:sz w:val="22"/>
          <w:szCs w:val="22"/>
        </w:rPr>
      </w:pPr>
      <w:r w:rsidRPr="00F10846">
        <w:rPr>
          <w:rFonts w:ascii="Verdana" w:hAnsi="Verdana"/>
          <w:sz w:val="22"/>
          <w:szCs w:val="22"/>
        </w:rPr>
        <w:t xml:space="preserve">Αφού διαπιστώθηκε ότι υπάρχει νόμιμη απαρτία, δεδομένου ότι σε σύνολο εννέα (9) μελών βρέθηκαν παρόντα οχτώ (8) μέλη και απόντα ένα (1) μέλος, ο Πρόεδρος κ. Βασίλειος Ζαχαρόπουλος κήρυξε την έναρξη της συνεδρίασης. Τα πρακτικά τηρήθηκαν από το δημοτικό υπάλληλο κ. </w:t>
      </w:r>
      <w:proofErr w:type="spellStart"/>
      <w:r w:rsidRPr="00F10846">
        <w:rPr>
          <w:rFonts w:ascii="Verdana" w:hAnsi="Verdana"/>
          <w:sz w:val="22"/>
          <w:szCs w:val="22"/>
        </w:rPr>
        <w:t>Ρούτση</w:t>
      </w:r>
      <w:proofErr w:type="spellEnd"/>
      <w:r w:rsidRPr="00F10846">
        <w:rPr>
          <w:rFonts w:ascii="Verdana" w:hAnsi="Verdana"/>
          <w:sz w:val="22"/>
          <w:szCs w:val="22"/>
        </w:rPr>
        <w:t xml:space="preserve"> Χρήστο.</w:t>
      </w:r>
    </w:p>
    <w:p w:rsidR="005B3C78" w:rsidRPr="00F10846" w:rsidRDefault="005B3C78" w:rsidP="005B3C78">
      <w:pPr>
        <w:jc w:val="center"/>
        <w:rPr>
          <w:rFonts w:ascii="Verdana" w:hAnsi="Verdana"/>
          <w:b/>
          <w:sz w:val="22"/>
          <w:szCs w:val="22"/>
        </w:rPr>
      </w:pPr>
      <w:r w:rsidRPr="00F10846">
        <w:rPr>
          <w:rFonts w:ascii="Verdana" w:hAnsi="Verdana"/>
          <w:b/>
          <w:sz w:val="22"/>
          <w:szCs w:val="22"/>
        </w:rPr>
        <w:t>.</w:t>
      </w:r>
      <w:r w:rsidRPr="00F10846">
        <w:rPr>
          <w:rFonts w:ascii="Verdana" w:hAnsi="Verdana"/>
          <w:b/>
          <w:sz w:val="22"/>
          <w:szCs w:val="22"/>
        </w:rPr>
        <w:tab/>
        <w:t>.</w:t>
      </w:r>
      <w:r w:rsidRPr="00F10846">
        <w:rPr>
          <w:rFonts w:ascii="Verdana" w:hAnsi="Verdana"/>
          <w:b/>
          <w:sz w:val="22"/>
          <w:szCs w:val="22"/>
        </w:rPr>
        <w:tab/>
        <w:t>.</w:t>
      </w:r>
      <w:r w:rsidRPr="00F10846">
        <w:rPr>
          <w:rFonts w:ascii="Verdana" w:hAnsi="Verdana"/>
          <w:b/>
          <w:sz w:val="22"/>
          <w:szCs w:val="22"/>
        </w:rPr>
        <w:tab/>
        <w:t>.</w:t>
      </w:r>
      <w:r w:rsidRPr="00F10846">
        <w:rPr>
          <w:rFonts w:ascii="Verdana" w:hAnsi="Verdana"/>
          <w:b/>
          <w:sz w:val="22"/>
          <w:szCs w:val="22"/>
        </w:rPr>
        <w:tab/>
        <w:t>.</w:t>
      </w:r>
      <w:r w:rsidRPr="00F10846">
        <w:rPr>
          <w:rFonts w:ascii="Verdana" w:hAnsi="Verdana"/>
          <w:b/>
          <w:sz w:val="22"/>
          <w:szCs w:val="22"/>
        </w:rPr>
        <w:tab/>
        <w:t>.</w:t>
      </w:r>
      <w:r w:rsidRPr="00F10846">
        <w:rPr>
          <w:rFonts w:ascii="Verdana" w:hAnsi="Verdana"/>
          <w:b/>
          <w:sz w:val="22"/>
          <w:szCs w:val="22"/>
        </w:rPr>
        <w:tab/>
        <w:t>.</w:t>
      </w:r>
      <w:r w:rsidRPr="00F10846">
        <w:rPr>
          <w:rFonts w:ascii="Verdana" w:hAnsi="Verdana"/>
          <w:b/>
          <w:sz w:val="22"/>
          <w:szCs w:val="22"/>
        </w:rPr>
        <w:tab/>
        <w:t>.</w:t>
      </w:r>
    </w:p>
    <w:p w:rsidR="005B3C78" w:rsidRPr="00F10846" w:rsidRDefault="005B3C78" w:rsidP="005B3C78">
      <w:pPr>
        <w:pStyle w:val="2"/>
        <w:spacing w:line="240" w:lineRule="auto"/>
        <w:ind w:right="43" w:firstLine="720"/>
        <w:rPr>
          <w:rFonts w:ascii="Verdana" w:hAnsi="Verdana"/>
          <w:sz w:val="22"/>
          <w:szCs w:val="22"/>
        </w:rPr>
      </w:pPr>
      <w:r w:rsidRPr="00F10846">
        <w:rPr>
          <w:rFonts w:ascii="Verdana" w:hAnsi="Verdana"/>
          <w:sz w:val="22"/>
          <w:szCs w:val="22"/>
        </w:rPr>
        <w:t xml:space="preserve">Στη συνέχεια της συνεδρίασης ο Πρόεδρος εισηγούμενος το </w:t>
      </w:r>
      <w:r>
        <w:rPr>
          <w:rFonts w:ascii="Verdana" w:hAnsi="Verdana"/>
          <w:sz w:val="22"/>
          <w:szCs w:val="22"/>
        </w:rPr>
        <w:t>16</w:t>
      </w:r>
      <w:r w:rsidRPr="00F10846">
        <w:rPr>
          <w:rFonts w:ascii="Verdana" w:hAnsi="Verdana"/>
          <w:sz w:val="22"/>
          <w:szCs w:val="22"/>
          <w:vertAlign w:val="superscript"/>
        </w:rPr>
        <w:t>ο</w:t>
      </w:r>
      <w:r w:rsidRPr="00F10846">
        <w:rPr>
          <w:rFonts w:ascii="Verdana" w:hAnsi="Verdana"/>
          <w:sz w:val="22"/>
          <w:szCs w:val="22"/>
        </w:rPr>
        <w:t xml:space="preserve"> θέμα της ημερήσιας διάταξης ανέφερε τα εξής: </w:t>
      </w:r>
    </w:p>
    <w:p w:rsidR="00D273C7" w:rsidRPr="00D273C7" w:rsidRDefault="005B3C78" w:rsidP="00D273C7">
      <w:pPr>
        <w:ind w:firstLine="720"/>
        <w:jc w:val="both"/>
        <w:rPr>
          <w:rFonts w:ascii="Verdana" w:hAnsi="Verdana"/>
          <w:i/>
          <w:sz w:val="22"/>
          <w:szCs w:val="22"/>
        </w:rPr>
      </w:pPr>
      <w:r>
        <w:rPr>
          <w:rFonts w:ascii="Verdana" w:hAnsi="Verdana"/>
          <w:sz w:val="22"/>
          <w:szCs w:val="22"/>
        </w:rPr>
        <w:t xml:space="preserve">Στη συνέχεια </w:t>
      </w:r>
      <w:r w:rsidRPr="00714B86">
        <w:rPr>
          <w:rFonts w:ascii="Verdana" w:hAnsi="Verdana"/>
          <w:sz w:val="22"/>
          <w:szCs w:val="22"/>
        </w:rPr>
        <w:t>θέτω υπόψη σας την εισήγηση του Γραφείου Προγραμματισμού του Δήμου μας, στην οποία αναφέρονται τα εξής: «</w:t>
      </w:r>
      <w:r w:rsidR="00D273C7" w:rsidRPr="00D273C7">
        <w:rPr>
          <w:rFonts w:ascii="Verdana" w:hAnsi="Verdana"/>
          <w:i/>
          <w:sz w:val="22"/>
          <w:szCs w:val="22"/>
        </w:rPr>
        <w:t>Παρακαλώ όπως θέσετε προς συζήτηση στην προσεχή συνεδρίαση της Οικονομικής Επιτροπής το παραπάνω θέμα, ως εξής :</w:t>
      </w:r>
    </w:p>
    <w:p w:rsidR="00D273C7" w:rsidRPr="00D273C7" w:rsidRDefault="00D273C7" w:rsidP="00D273C7">
      <w:pPr>
        <w:ind w:firstLine="720"/>
        <w:jc w:val="both"/>
        <w:rPr>
          <w:rFonts w:ascii="Verdana" w:hAnsi="Verdana"/>
          <w:i/>
          <w:sz w:val="22"/>
          <w:szCs w:val="22"/>
        </w:rPr>
      </w:pPr>
      <w:r w:rsidRPr="00D273C7">
        <w:rPr>
          <w:rFonts w:ascii="Verdana" w:hAnsi="Verdana"/>
          <w:i/>
          <w:sz w:val="22"/>
          <w:szCs w:val="22"/>
        </w:rPr>
        <w:t>Υπάρχει ανάγκη για προμήθεια: «Ηλεκτρομηχανολογικού εξοπλισμού αντλιοστασίων» έτους 2011, εξυπηρετώντας τις ανάγκες του Δήμου, σύμφωνα με την ισχύουσα νομοθεσία.</w:t>
      </w:r>
    </w:p>
    <w:p w:rsidR="00D273C7" w:rsidRPr="00D273C7" w:rsidRDefault="00D273C7" w:rsidP="00D273C7">
      <w:pPr>
        <w:ind w:firstLine="720"/>
        <w:jc w:val="both"/>
        <w:rPr>
          <w:rFonts w:ascii="Verdana" w:hAnsi="Verdana"/>
          <w:i/>
          <w:sz w:val="22"/>
          <w:szCs w:val="22"/>
        </w:rPr>
      </w:pPr>
      <w:r w:rsidRPr="00D273C7">
        <w:rPr>
          <w:rFonts w:ascii="Verdana" w:hAnsi="Verdana"/>
          <w:i/>
          <w:sz w:val="22"/>
          <w:szCs w:val="22"/>
        </w:rPr>
        <w:t>Η προμήθεια περιλαμβάνει διάφορα είδη «Ηλεκτρομηχανολογικού εξοπλισμού αντλιοστασίων» έτους 2011. Η προμήθεια αυτή ανήκει στις υποχρεωτικές δαπάνες και εξυπηρετεί τους σκοπούς του δήμου, σύμφωνα με την ισχύουσα νομοθεσία.</w:t>
      </w:r>
    </w:p>
    <w:p w:rsidR="00D273C7" w:rsidRPr="00D273C7" w:rsidRDefault="00D273C7" w:rsidP="00D273C7">
      <w:pPr>
        <w:ind w:firstLine="720"/>
        <w:jc w:val="both"/>
        <w:rPr>
          <w:rFonts w:ascii="Verdana" w:hAnsi="Verdana"/>
          <w:i/>
          <w:sz w:val="22"/>
          <w:szCs w:val="22"/>
        </w:rPr>
      </w:pPr>
      <w:r w:rsidRPr="00D273C7">
        <w:rPr>
          <w:rFonts w:ascii="Verdana" w:hAnsi="Verdana"/>
          <w:i/>
          <w:sz w:val="22"/>
          <w:szCs w:val="22"/>
        </w:rPr>
        <w:t>Στον προϋπολογισμό του δήμου του τρέχοντος έτους (2011) έχουν προβλεφθεί για τον ανωτέρω σκοπό πιστώσεις συνολικού ύψους €15.000,00</w:t>
      </w:r>
    </w:p>
    <w:p w:rsidR="00D273C7" w:rsidRPr="00D273C7" w:rsidRDefault="00D273C7" w:rsidP="00D273C7">
      <w:pPr>
        <w:ind w:firstLine="720"/>
        <w:jc w:val="both"/>
        <w:rPr>
          <w:rFonts w:ascii="Verdana" w:hAnsi="Verdana"/>
          <w:i/>
          <w:sz w:val="22"/>
          <w:szCs w:val="22"/>
        </w:rPr>
      </w:pPr>
      <w:r w:rsidRPr="00D273C7">
        <w:rPr>
          <w:rFonts w:ascii="Verdana" w:hAnsi="Verdana"/>
          <w:i/>
          <w:sz w:val="22"/>
          <w:szCs w:val="22"/>
        </w:rPr>
        <w:t>Η ανωτέρω επισκευή θα εκτελεστεί συνολικά και με βάση τις διατάξεις του ΕΚΠΟΤΑ, με κριτήριο κατακύρωσης τη χαμηλότερη τιμή (μειοδοτικός διαγωνισμός).</w:t>
      </w:r>
    </w:p>
    <w:p w:rsidR="00D273C7" w:rsidRPr="00D273C7" w:rsidRDefault="00D273C7" w:rsidP="00D273C7">
      <w:pPr>
        <w:ind w:firstLine="720"/>
        <w:jc w:val="both"/>
        <w:rPr>
          <w:rFonts w:ascii="Verdana" w:hAnsi="Verdana"/>
          <w:i/>
          <w:sz w:val="22"/>
          <w:szCs w:val="22"/>
        </w:rPr>
      </w:pPr>
      <w:r w:rsidRPr="00D273C7">
        <w:rPr>
          <w:rFonts w:ascii="Verdana" w:hAnsi="Verdana"/>
          <w:i/>
          <w:sz w:val="22"/>
          <w:szCs w:val="22"/>
        </w:rPr>
        <w:t>Η Οικονομική Επιτροπή πρέπει, σύμφωνα με την ______ /2011 απόφαση του Δημοτικού Συμβουλίου και τις διατάξεις του ΕΚΠΟΤΑ:</w:t>
      </w:r>
    </w:p>
    <w:p w:rsidR="00D273C7" w:rsidRPr="00D273C7" w:rsidRDefault="00D273C7" w:rsidP="00D273C7">
      <w:pPr>
        <w:ind w:firstLine="720"/>
        <w:jc w:val="both"/>
        <w:rPr>
          <w:rFonts w:ascii="Verdana" w:hAnsi="Verdana"/>
          <w:i/>
          <w:sz w:val="22"/>
          <w:szCs w:val="22"/>
        </w:rPr>
      </w:pPr>
      <w:r w:rsidRPr="00D273C7">
        <w:rPr>
          <w:rFonts w:ascii="Verdana" w:hAnsi="Verdana"/>
          <w:i/>
          <w:sz w:val="22"/>
          <w:szCs w:val="22"/>
        </w:rPr>
        <w:lastRenderedPageBreak/>
        <w:t>1.</w:t>
      </w:r>
      <w:r w:rsidRPr="00D273C7">
        <w:rPr>
          <w:rFonts w:ascii="Verdana" w:hAnsi="Verdana"/>
          <w:i/>
          <w:sz w:val="22"/>
          <w:szCs w:val="22"/>
        </w:rPr>
        <w:tab/>
        <w:t>Την έγκριση των όρων  διακήρυξης ανοικτού μειοδοτικού διαγωνισμού για την προμήθεια «Ηλεκτρομηχανολογικού εξοπλισμού αντλιοστασίων» έτους 2011 για το έτος 2011, προϋπολογισμού  € 15.000,00 σύμφωνα με τους όρους που ακολουθούν.</w:t>
      </w:r>
    </w:p>
    <w:p w:rsidR="00D273C7" w:rsidRPr="00D273C7" w:rsidRDefault="00D273C7" w:rsidP="00D273C7">
      <w:pPr>
        <w:ind w:firstLine="720"/>
        <w:jc w:val="both"/>
        <w:rPr>
          <w:rFonts w:ascii="Verdana" w:hAnsi="Verdana"/>
          <w:i/>
          <w:sz w:val="22"/>
          <w:szCs w:val="22"/>
        </w:rPr>
      </w:pPr>
      <w:r w:rsidRPr="00D273C7">
        <w:rPr>
          <w:rFonts w:ascii="Verdana" w:hAnsi="Verdana"/>
          <w:i/>
          <w:sz w:val="22"/>
          <w:szCs w:val="22"/>
        </w:rPr>
        <w:t>2.</w:t>
      </w:r>
      <w:r w:rsidRPr="00D273C7">
        <w:rPr>
          <w:rFonts w:ascii="Verdana" w:hAnsi="Verdana"/>
          <w:i/>
          <w:sz w:val="22"/>
          <w:szCs w:val="22"/>
        </w:rPr>
        <w:tab/>
        <w:t>Τη δημοσίευση της περίληψης διακήρυξης σε δύο τουλάχιστον εφημερίδες του Νομού μας.</w:t>
      </w:r>
    </w:p>
    <w:p w:rsidR="006851DC" w:rsidRDefault="00D273C7" w:rsidP="006851DC">
      <w:pPr>
        <w:ind w:firstLine="720"/>
        <w:jc w:val="both"/>
      </w:pPr>
      <w:r w:rsidRPr="00D273C7">
        <w:rPr>
          <w:rFonts w:ascii="Verdana" w:hAnsi="Verdana"/>
          <w:i/>
          <w:sz w:val="22"/>
          <w:szCs w:val="22"/>
        </w:rPr>
        <w:t>3. Την εξουσιοδότηση του Δημάρχου για την υλοποίηση της παρούσας απόφασης</w:t>
      </w:r>
      <w:r w:rsidR="006851DC">
        <w:t>.</w:t>
      </w:r>
    </w:p>
    <w:p w:rsidR="005B3C78" w:rsidRPr="00714B86" w:rsidRDefault="006851DC" w:rsidP="006851DC">
      <w:pPr>
        <w:ind w:firstLine="720"/>
        <w:jc w:val="both"/>
        <w:rPr>
          <w:rFonts w:ascii="Verdana" w:hAnsi="Verdana"/>
          <w:sz w:val="22"/>
          <w:szCs w:val="22"/>
        </w:rPr>
      </w:pPr>
      <w:r>
        <w:rPr>
          <w:rFonts w:ascii="Verdana" w:hAnsi="Verdana"/>
          <w:i/>
          <w:sz w:val="22"/>
          <w:szCs w:val="22"/>
        </w:rPr>
        <w:t xml:space="preserve">4. Την </w:t>
      </w:r>
      <w:r w:rsidRPr="006851DC">
        <w:rPr>
          <w:rFonts w:ascii="Verdana" w:hAnsi="Verdana"/>
          <w:i/>
          <w:sz w:val="22"/>
          <w:szCs w:val="22"/>
        </w:rPr>
        <w:t xml:space="preserve">έγκριση του </w:t>
      </w:r>
      <w:r w:rsidR="003A04A8" w:rsidRPr="003A04A8">
        <w:rPr>
          <w:rFonts w:ascii="Verdana" w:hAnsi="Verdana"/>
          <w:i/>
          <w:sz w:val="22"/>
          <w:szCs w:val="22"/>
        </w:rPr>
        <w:t xml:space="preserve">36 </w:t>
      </w:r>
      <w:r w:rsidRPr="006851DC">
        <w:rPr>
          <w:rFonts w:ascii="Verdana" w:hAnsi="Verdana"/>
          <w:i/>
          <w:sz w:val="22"/>
          <w:szCs w:val="22"/>
        </w:rPr>
        <w:t>έτους 2011 Τεύχους Τεχνικών Προδιαγραφών της Τεχνικής Υπηρεσίας του Δήμου ΗΛΙΔΑΣ</w:t>
      </w:r>
      <w:r w:rsidR="005B3C78" w:rsidRPr="00714B86">
        <w:rPr>
          <w:rFonts w:ascii="Verdana" w:hAnsi="Verdana"/>
          <w:i/>
          <w:sz w:val="22"/>
          <w:szCs w:val="22"/>
        </w:rPr>
        <w:t>»</w:t>
      </w:r>
      <w:r w:rsidR="005B3C78" w:rsidRPr="00714B86">
        <w:rPr>
          <w:rFonts w:ascii="Verdana" w:hAnsi="Verdana"/>
          <w:sz w:val="22"/>
          <w:szCs w:val="22"/>
        </w:rPr>
        <w:t>.</w:t>
      </w:r>
    </w:p>
    <w:p w:rsidR="005B3C78" w:rsidRPr="00714B86" w:rsidRDefault="005B3C78" w:rsidP="005B3C78">
      <w:pPr>
        <w:tabs>
          <w:tab w:val="left" w:pos="360"/>
        </w:tabs>
        <w:jc w:val="both"/>
        <w:rPr>
          <w:rFonts w:ascii="Verdana" w:hAnsi="Verdana"/>
          <w:sz w:val="22"/>
          <w:szCs w:val="22"/>
        </w:rPr>
      </w:pPr>
      <w:r w:rsidRPr="00714B86">
        <w:rPr>
          <w:rFonts w:ascii="Verdana" w:hAnsi="Verdana"/>
          <w:sz w:val="22"/>
          <w:szCs w:val="22"/>
        </w:rPr>
        <w:tab/>
      </w:r>
      <w:r w:rsidRPr="00714B86">
        <w:rPr>
          <w:rFonts w:ascii="Verdana" w:hAnsi="Verdana"/>
          <w:sz w:val="22"/>
          <w:szCs w:val="22"/>
        </w:rPr>
        <w:tab/>
        <w:t>Κατόπιν ο Πρόεδρος κάλεσε τα μέλη να πάρουν απόφαση.</w:t>
      </w:r>
    </w:p>
    <w:p w:rsidR="005B3C78" w:rsidRDefault="005B3C78" w:rsidP="005B3C78">
      <w:pPr>
        <w:tabs>
          <w:tab w:val="left" w:pos="360"/>
        </w:tabs>
        <w:jc w:val="both"/>
        <w:rPr>
          <w:rFonts w:ascii="Verdana" w:hAnsi="Verdana"/>
          <w:sz w:val="22"/>
          <w:szCs w:val="22"/>
        </w:rPr>
      </w:pPr>
      <w:r w:rsidRPr="00714B86">
        <w:rPr>
          <w:rFonts w:ascii="Verdana" w:hAnsi="Verdana"/>
          <w:sz w:val="22"/>
          <w:szCs w:val="22"/>
        </w:rPr>
        <w:t xml:space="preserve">  </w:t>
      </w:r>
      <w:r w:rsidRPr="00714B86">
        <w:rPr>
          <w:rFonts w:ascii="Verdana" w:hAnsi="Verdana"/>
          <w:sz w:val="22"/>
          <w:szCs w:val="22"/>
        </w:rPr>
        <w:tab/>
      </w:r>
      <w:r w:rsidRPr="00714B86">
        <w:rPr>
          <w:rFonts w:ascii="Verdana" w:hAnsi="Verdana"/>
          <w:sz w:val="22"/>
          <w:szCs w:val="22"/>
        </w:rPr>
        <w:tab/>
        <w:t>Η Οικονομική  Επιτροπή αφού  άκουσε την εισήγηση του Προέδρου και  αφού έλαβε υπόψη της,  την εισήγηση Γραφείου Προγραμματισμού, το σχέδιο της διακήρυξης, τις διατάξεις του ΕΚΠΟΤΑ, μετά από διαλογική συζήτηση,</w:t>
      </w:r>
    </w:p>
    <w:p w:rsidR="005B3C78" w:rsidRPr="00714B86" w:rsidRDefault="005B3C78" w:rsidP="005B3C78">
      <w:pPr>
        <w:tabs>
          <w:tab w:val="left" w:pos="360"/>
        </w:tabs>
        <w:jc w:val="both"/>
        <w:rPr>
          <w:rFonts w:ascii="Verdana" w:hAnsi="Verdana"/>
          <w:sz w:val="22"/>
          <w:szCs w:val="22"/>
        </w:rPr>
      </w:pPr>
    </w:p>
    <w:p w:rsidR="005B3C78" w:rsidRPr="00714B86" w:rsidRDefault="005B3C78" w:rsidP="005B3C78">
      <w:pPr>
        <w:jc w:val="center"/>
        <w:rPr>
          <w:rFonts w:ascii="Verdana" w:hAnsi="Verdana"/>
          <w:b/>
          <w:sz w:val="22"/>
          <w:szCs w:val="22"/>
        </w:rPr>
      </w:pPr>
      <w:r w:rsidRPr="00714B86">
        <w:rPr>
          <w:rFonts w:ascii="Verdana" w:hAnsi="Verdana"/>
          <w:b/>
          <w:sz w:val="22"/>
          <w:szCs w:val="22"/>
        </w:rPr>
        <w:t xml:space="preserve">Αποφασίζει  Ομόφωνα </w:t>
      </w:r>
    </w:p>
    <w:p w:rsidR="005B3C78" w:rsidRPr="00714B86" w:rsidRDefault="005B3C78" w:rsidP="005B3C78">
      <w:pPr>
        <w:pStyle w:val="a5"/>
        <w:tabs>
          <w:tab w:val="left" w:pos="720"/>
          <w:tab w:val="left" w:pos="900"/>
        </w:tabs>
        <w:spacing w:after="0"/>
        <w:ind w:left="360"/>
        <w:jc w:val="both"/>
        <w:rPr>
          <w:rFonts w:ascii="Verdana" w:hAnsi="Verdana"/>
          <w:sz w:val="22"/>
          <w:szCs w:val="22"/>
        </w:rPr>
      </w:pPr>
    </w:p>
    <w:p w:rsidR="005B3C78" w:rsidRPr="00714B86" w:rsidRDefault="005B3C78" w:rsidP="005B3C78">
      <w:pPr>
        <w:pStyle w:val="a5"/>
        <w:tabs>
          <w:tab w:val="left" w:pos="720"/>
          <w:tab w:val="left" w:pos="900"/>
        </w:tabs>
        <w:spacing w:after="0"/>
        <w:ind w:left="0"/>
        <w:jc w:val="both"/>
        <w:rPr>
          <w:rFonts w:ascii="Verdana" w:hAnsi="Verdana"/>
          <w:sz w:val="22"/>
          <w:szCs w:val="22"/>
        </w:rPr>
      </w:pPr>
      <w:r w:rsidRPr="00F75C6D">
        <w:rPr>
          <w:rFonts w:ascii="Verdana" w:hAnsi="Verdana"/>
          <w:sz w:val="22"/>
          <w:szCs w:val="22"/>
        </w:rPr>
        <w:t xml:space="preserve">Α). </w:t>
      </w:r>
      <w:r w:rsidRPr="00714B86">
        <w:rPr>
          <w:rFonts w:ascii="Verdana" w:hAnsi="Verdana"/>
          <w:sz w:val="22"/>
          <w:szCs w:val="22"/>
        </w:rPr>
        <w:t xml:space="preserve">Καταρτίζει τους όρους διακήρυξης </w:t>
      </w:r>
      <w:r w:rsidRPr="00A7327D">
        <w:rPr>
          <w:rFonts w:ascii="Verdana" w:hAnsi="Verdana"/>
          <w:sz w:val="22"/>
          <w:szCs w:val="22"/>
        </w:rPr>
        <w:t xml:space="preserve">ανοικτού μειοδοτικού διαγωνισμού με σφραγισμένες προσφορές για την προμήθεια </w:t>
      </w:r>
      <w:r w:rsidRPr="005B3C78">
        <w:rPr>
          <w:rFonts w:ascii="Verdana" w:hAnsi="Verdana"/>
          <w:sz w:val="22"/>
          <w:szCs w:val="22"/>
        </w:rPr>
        <w:t xml:space="preserve">Ηλεκτρομηχανολογικού εξοπλισμού αντλιοστασίων </w:t>
      </w:r>
      <w:r w:rsidRPr="00A7327D">
        <w:rPr>
          <w:rFonts w:ascii="Verdana" w:hAnsi="Verdana"/>
          <w:sz w:val="22"/>
          <w:szCs w:val="22"/>
        </w:rPr>
        <w:t>έτους 2011</w:t>
      </w:r>
      <w:r w:rsidRPr="00714B86">
        <w:rPr>
          <w:rFonts w:ascii="Verdana" w:hAnsi="Verdana"/>
          <w:sz w:val="22"/>
          <w:szCs w:val="22"/>
        </w:rPr>
        <w:t>, ως εξής:</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Άρθρο 1</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Τόπος και χρόνος διενέργειας του διαγωνισμού</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 xml:space="preserve">Ο πρόχειρος διαγωνισμός θα διενεργηθεί στο </w:t>
      </w:r>
      <w:proofErr w:type="spellStart"/>
      <w:r w:rsidRPr="00D273C7">
        <w:rPr>
          <w:rFonts w:ascii="Verdana" w:eastAsiaTheme="majorEastAsia" w:hAnsi="Verdana" w:cs="Tahoma"/>
          <w:bCs/>
          <w:sz w:val="22"/>
          <w:szCs w:val="22"/>
        </w:rPr>
        <w:t>Λαζαράκειο</w:t>
      </w:r>
      <w:proofErr w:type="spellEnd"/>
      <w:r w:rsidRPr="00D273C7">
        <w:rPr>
          <w:rFonts w:ascii="Verdana" w:eastAsiaTheme="majorEastAsia" w:hAnsi="Verdana" w:cs="Tahoma"/>
          <w:bCs/>
          <w:sz w:val="22"/>
          <w:szCs w:val="22"/>
        </w:rPr>
        <w:t xml:space="preserve"> Δημοτικό Μέγαρο την 30 Μαΐου 2011  ημέρα  ΔΕΥΤΕΡΑ  και ώρα 11:00 </w:t>
      </w:r>
      <w:proofErr w:type="spellStart"/>
      <w:r w:rsidRPr="00D273C7">
        <w:rPr>
          <w:rFonts w:ascii="Verdana" w:eastAsiaTheme="majorEastAsia" w:hAnsi="Verdana" w:cs="Tahoma"/>
          <w:bCs/>
          <w:sz w:val="22"/>
          <w:szCs w:val="22"/>
        </w:rPr>
        <w:t>π.μ</w:t>
      </w:r>
      <w:proofErr w:type="spellEnd"/>
      <w:r w:rsidRPr="00D273C7">
        <w:rPr>
          <w:rFonts w:ascii="Verdana" w:eastAsiaTheme="majorEastAsia" w:hAnsi="Verdana" w:cs="Tahoma"/>
          <w:bCs/>
          <w:sz w:val="22"/>
          <w:szCs w:val="22"/>
        </w:rPr>
        <w:t>. ενώπιον της αρμόδιας επιτροπής.</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Η υποβολή προσφορών θα γίνεται μέχρι τη στιγμή έναρξης της διαδικασίας αποσφράγισης των προσφορών. Μετά την αποσφράγιση της πρώτης προσφοράς καμία νέα προσφορά δεν γίνεται δεκτή.</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Άρθρο 3</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Δικαιούμενοι συμμετοχής</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Στο διαγωνισμό γίνονται δεκτοί αναγνωρισμένοι κατασκευαστές, προμηθευτές ή αντιπρόσωποι του δημοπρατούμενου αντικειμένου, γραμμένοι στα οικεία επιμελητήρια ή επαγγελματικές οργανώσεις.</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 xml:space="preserve">Οι προσφορές πρέπει να υπογράφονται από τους ίδιους τους διαγωνιζόμενους η τους νόμιμους εκπροσώπους τους. </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Άρθρο 4</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Πληροφόρηση ενδιαφερομένων</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 xml:space="preserve">Πληροφορίες για τη διενεργούμενη προμήθεια παρέχονται κατά τις εργάσιμες ημέρες και ώρες από το γραφείο προμηθειών του Δήμου ΗΛΙΔΑΣ στο </w:t>
      </w:r>
      <w:proofErr w:type="spellStart"/>
      <w:r w:rsidRPr="00D273C7">
        <w:rPr>
          <w:rFonts w:ascii="Verdana" w:eastAsiaTheme="majorEastAsia" w:hAnsi="Verdana" w:cs="Tahoma"/>
          <w:bCs/>
          <w:sz w:val="22"/>
          <w:szCs w:val="22"/>
        </w:rPr>
        <w:t>τηλ</w:t>
      </w:r>
      <w:proofErr w:type="spellEnd"/>
      <w:r w:rsidRPr="00D273C7">
        <w:rPr>
          <w:rFonts w:ascii="Verdana" w:eastAsiaTheme="majorEastAsia" w:hAnsi="Verdana" w:cs="Tahoma"/>
          <w:bCs/>
          <w:sz w:val="22"/>
          <w:szCs w:val="22"/>
        </w:rPr>
        <w:t>: 2622 360 544.</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Αντίγραφο της διακήρυξης και των παραρτημάτων που τη συνοδεύουν χορηγείται ή αποστέλλεται ταχυδρομικά στους ενδιαφερομένους (με δική τους δαπάνη) μέχρι την παραμονή της ημέρας λήξης υποβολής προσφορών.</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Άρθρο 5</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Δικαιολογητικά συμμετοχής</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Κάθε προμηθευτής που λαμβάνει μέρος στον διαγωνισμό οφείλει να προσκομίσει με ποινή, να μην γίνει δεκτή η προσφορά του:</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α.</w:t>
      </w:r>
      <w:r w:rsidRPr="00D273C7">
        <w:rPr>
          <w:rFonts w:ascii="Verdana" w:eastAsiaTheme="majorEastAsia" w:hAnsi="Verdana" w:cs="Tahoma"/>
          <w:bCs/>
          <w:sz w:val="22"/>
          <w:szCs w:val="22"/>
        </w:rPr>
        <w:tab/>
        <w:t>Εγγυητική επιστολή συμμετοχής αξίας ίσης με το 2% του προϋπολογισμού χωρίς  ΦΠΑ.</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β.</w:t>
      </w:r>
      <w:r w:rsidRPr="00D273C7">
        <w:rPr>
          <w:rFonts w:ascii="Verdana" w:eastAsiaTheme="majorEastAsia" w:hAnsi="Verdana" w:cs="Tahoma"/>
          <w:bCs/>
          <w:sz w:val="22"/>
          <w:szCs w:val="22"/>
        </w:rPr>
        <w:tab/>
        <w:t>Πιστοποιητικό οικείου επιμελητηρίου από το οποίο να προκύπτει η εγγραφή του σε αυτό και για το συγκεκριμένο επάγγελμα ή βεβαίωση άσκησης επαγγέλματος από δημόσια αρχή που να έχει εκδοθεί το πολύ έξι (6) μήνες νωρίτερα από την ημερομηνία της προσφοράς.</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γ.</w:t>
      </w:r>
      <w:r w:rsidRPr="00D273C7">
        <w:rPr>
          <w:rFonts w:ascii="Verdana" w:eastAsiaTheme="majorEastAsia" w:hAnsi="Verdana" w:cs="Tahoma"/>
          <w:bCs/>
          <w:sz w:val="22"/>
          <w:szCs w:val="22"/>
        </w:rPr>
        <w:tab/>
        <w:t>Πιστοποιητικό φορολογικής ενημερότητας.</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δ.</w:t>
      </w:r>
      <w:r w:rsidRPr="00D273C7">
        <w:rPr>
          <w:rFonts w:ascii="Verdana" w:eastAsiaTheme="majorEastAsia" w:hAnsi="Verdana" w:cs="Tahoma"/>
          <w:bCs/>
          <w:sz w:val="22"/>
          <w:szCs w:val="22"/>
        </w:rPr>
        <w:tab/>
        <w:t>Πιστοποιητικό ασφαλιστικής ενημερότητας.</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ε.</w:t>
      </w:r>
      <w:r w:rsidRPr="00D273C7">
        <w:rPr>
          <w:rFonts w:ascii="Verdana" w:eastAsiaTheme="majorEastAsia" w:hAnsi="Verdana" w:cs="Tahoma"/>
          <w:bCs/>
          <w:sz w:val="22"/>
          <w:szCs w:val="22"/>
        </w:rPr>
        <w:tab/>
        <w:t>Υπεύθυνη δήλωση του Ν. 1599/1986, με την οποία να δηλώνεται ότι :</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α)</w:t>
      </w:r>
      <w:r w:rsidRPr="00D273C7">
        <w:rPr>
          <w:rFonts w:ascii="Verdana" w:eastAsiaTheme="majorEastAsia" w:hAnsi="Verdana" w:cs="Tahoma"/>
          <w:bCs/>
          <w:sz w:val="22"/>
          <w:szCs w:val="22"/>
        </w:rPr>
        <w:tab/>
        <w:t>δεν έχει καταδικαστεί για αδίκημα σχετικό με την επαγγελματική του δραστηριότητα, ότι δεν τελεί υπό πτώχευση, εκκαθάριση, αναγκαστική διαχείριση ή ανάλογη κατάσταση και δεν τελεί σε διαδικασία κήρυξης ανάλογης κατάστασης.</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lastRenderedPageBreak/>
        <w:t>β)</w:t>
      </w:r>
      <w:r w:rsidRPr="00D273C7">
        <w:rPr>
          <w:rFonts w:ascii="Verdana" w:eastAsiaTheme="majorEastAsia" w:hAnsi="Verdana" w:cs="Tahoma"/>
          <w:bCs/>
          <w:sz w:val="22"/>
          <w:szCs w:val="22"/>
        </w:rPr>
        <w:tab/>
        <w:t>δεν υφίστανται νομικοί περιορισμοί λειτουργίας της επιχείρησης και ότι δεν έχει αποκλεισθεί η συμμετοχή της από διαγωνισμούς του δημοσίου ή των ΟΤΑ.</w:t>
      </w:r>
    </w:p>
    <w:p w:rsidR="00D273C7" w:rsidRPr="00D273C7" w:rsidRDefault="00D273C7" w:rsidP="00D273C7">
      <w:pPr>
        <w:jc w:val="both"/>
        <w:rPr>
          <w:rFonts w:ascii="Verdana" w:eastAsiaTheme="majorEastAsia" w:hAnsi="Verdana" w:cs="Tahoma"/>
          <w:bCs/>
          <w:sz w:val="22"/>
          <w:szCs w:val="22"/>
        </w:rPr>
      </w:pP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Στο φάκελο θα αναγράφονται ευκρινώς με ποινή απορρίψεως τα ακόλουθα στοιχεία:</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i.</w:t>
      </w:r>
      <w:r w:rsidRPr="00D273C7">
        <w:rPr>
          <w:rFonts w:ascii="Verdana" w:eastAsiaTheme="majorEastAsia" w:hAnsi="Verdana" w:cs="Tahoma"/>
          <w:bCs/>
          <w:sz w:val="22"/>
          <w:szCs w:val="22"/>
        </w:rPr>
        <w:tab/>
        <w:t>Η λέξη «ΠΡΟΣΦΟΡΑ» με κεφαλαία γράμματα.</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ii.</w:t>
      </w:r>
      <w:r w:rsidRPr="00D273C7">
        <w:rPr>
          <w:rFonts w:ascii="Verdana" w:eastAsiaTheme="majorEastAsia" w:hAnsi="Verdana" w:cs="Tahoma"/>
          <w:bCs/>
          <w:sz w:val="22"/>
          <w:szCs w:val="22"/>
        </w:rPr>
        <w:tab/>
        <w:t>Ο πλήρης τίτλος της αρμόδιας υπηρεσίας που διενεργεί τον διαγωνισμό της προμήθειας (Δήμος ΗΛΙΔΑΣ).</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iii.</w:t>
      </w:r>
      <w:r w:rsidRPr="00D273C7">
        <w:rPr>
          <w:rFonts w:ascii="Verdana" w:eastAsiaTheme="majorEastAsia" w:hAnsi="Verdana" w:cs="Tahoma"/>
          <w:bCs/>
          <w:sz w:val="22"/>
          <w:szCs w:val="22"/>
        </w:rPr>
        <w:tab/>
        <w:t>Η ημερομηνία του διαγωνισμού.</w:t>
      </w:r>
    </w:p>
    <w:p w:rsidR="00D273C7" w:rsidRPr="00D273C7" w:rsidRDefault="00D273C7" w:rsidP="00D273C7">
      <w:pPr>
        <w:jc w:val="both"/>
        <w:rPr>
          <w:rFonts w:ascii="Verdana" w:eastAsiaTheme="majorEastAsia" w:hAnsi="Verdana" w:cs="Tahoma"/>
          <w:bCs/>
          <w:sz w:val="22"/>
          <w:szCs w:val="22"/>
        </w:rPr>
      </w:pPr>
      <w:proofErr w:type="spellStart"/>
      <w:r w:rsidRPr="00D273C7">
        <w:rPr>
          <w:rFonts w:ascii="Verdana" w:eastAsiaTheme="majorEastAsia" w:hAnsi="Verdana" w:cs="Tahoma"/>
          <w:bCs/>
          <w:sz w:val="22"/>
          <w:szCs w:val="22"/>
        </w:rPr>
        <w:t>iv</w:t>
      </w:r>
      <w:proofErr w:type="spellEnd"/>
      <w:r w:rsidRPr="00D273C7">
        <w:rPr>
          <w:rFonts w:ascii="Verdana" w:eastAsiaTheme="majorEastAsia" w:hAnsi="Verdana" w:cs="Tahoma"/>
          <w:bCs/>
          <w:sz w:val="22"/>
          <w:szCs w:val="22"/>
        </w:rPr>
        <w:t>.</w:t>
      </w:r>
      <w:r w:rsidRPr="00D273C7">
        <w:rPr>
          <w:rFonts w:ascii="Verdana" w:eastAsiaTheme="majorEastAsia" w:hAnsi="Verdana" w:cs="Tahoma"/>
          <w:bCs/>
          <w:sz w:val="22"/>
          <w:szCs w:val="22"/>
        </w:rPr>
        <w:tab/>
        <w:t>Τα στοιχεία του συμμετέχοντα.</w:t>
      </w:r>
    </w:p>
    <w:p w:rsidR="00D273C7" w:rsidRPr="00D273C7" w:rsidRDefault="00D273C7" w:rsidP="00D273C7">
      <w:pPr>
        <w:jc w:val="both"/>
        <w:rPr>
          <w:rFonts w:ascii="Verdana" w:eastAsiaTheme="majorEastAsia" w:hAnsi="Verdana" w:cs="Tahoma"/>
          <w:bCs/>
          <w:sz w:val="22"/>
          <w:szCs w:val="22"/>
        </w:rPr>
      </w:pP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Μέσα στον κυρίως φάκελο της προσφοράς τοποθετούνται και επί ποινή αποκλεισμού όλα τα σχετικά με την προσφορά στοιχεία και ειδικότερα:</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i.</w:t>
      </w:r>
      <w:r w:rsidRPr="00D273C7">
        <w:rPr>
          <w:rFonts w:ascii="Verdana" w:eastAsiaTheme="majorEastAsia" w:hAnsi="Verdana" w:cs="Tahoma"/>
          <w:bCs/>
          <w:sz w:val="22"/>
          <w:szCs w:val="22"/>
        </w:rPr>
        <w:tab/>
        <w:t>Όλα τα προαναφερόμενα δικαιολογητικά συμμετοχής, μαζί με την εγγυητική επιστολή συμμετοχής στο διαγωνισμό.</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ii.</w:t>
      </w:r>
      <w:r w:rsidRPr="00D273C7">
        <w:rPr>
          <w:rFonts w:ascii="Verdana" w:eastAsiaTheme="majorEastAsia" w:hAnsi="Verdana" w:cs="Tahoma"/>
          <w:bCs/>
          <w:sz w:val="22"/>
          <w:szCs w:val="22"/>
        </w:rPr>
        <w:tab/>
        <w:t>Δήλωση για τον χρόνο και τόπο παράδοσης των προσφερόμενων υλικών έτοιμων προς λειτουργία.</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iii.</w:t>
      </w:r>
      <w:r w:rsidRPr="00D273C7">
        <w:rPr>
          <w:rFonts w:ascii="Verdana" w:eastAsiaTheme="majorEastAsia" w:hAnsi="Verdana" w:cs="Tahoma"/>
          <w:bCs/>
          <w:sz w:val="22"/>
          <w:szCs w:val="22"/>
        </w:rPr>
        <w:tab/>
        <w:t>Δήλωση για τον χρόνο ισχύος της προσφοράς.</w:t>
      </w:r>
    </w:p>
    <w:p w:rsidR="00D273C7" w:rsidRPr="00D273C7" w:rsidRDefault="00D273C7" w:rsidP="00D273C7">
      <w:pPr>
        <w:jc w:val="both"/>
        <w:rPr>
          <w:rFonts w:ascii="Verdana" w:eastAsiaTheme="majorEastAsia" w:hAnsi="Verdana" w:cs="Tahoma"/>
          <w:bCs/>
          <w:sz w:val="22"/>
          <w:szCs w:val="22"/>
        </w:rPr>
      </w:pPr>
      <w:proofErr w:type="spellStart"/>
      <w:r w:rsidRPr="00D273C7">
        <w:rPr>
          <w:rFonts w:ascii="Verdana" w:eastAsiaTheme="majorEastAsia" w:hAnsi="Verdana" w:cs="Tahoma"/>
          <w:bCs/>
          <w:sz w:val="22"/>
          <w:szCs w:val="22"/>
        </w:rPr>
        <w:t>iv</w:t>
      </w:r>
      <w:proofErr w:type="spellEnd"/>
      <w:r w:rsidRPr="00D273C7">
        <w:rPr>
          <w:rFonts w:ascii="Verdana" w:eastAsiaTheme="majorEastAsia" w:hAnsi="Verdana" w:cs="Tahoma"/>
          <w:bCs/>
          <w:sz w:val="22"/>
          <w:szCs w:val="22"/>
        </w:rPr>
        <w:t>.</w:t>
      </w:r>
      <w:r w:rsidRPr="00D273C7">
        <w:rPr>
          <w:rFonts w:ascii="Verdana" w:eastAsiaTheme="majorEastAsia" w:hAnsi="Verdana" w:cs="Tahoma"/>
          <w:bCs/>
          <w:sz w:val="22"/>
          <w:szCs w:val="22"/>
        </w:rPr>
        <w:tab/>
        <w:t>Ρητή και πρωτότυπη δήλωση διαγωνιζομένου όπου αναφέρει τα σημεία εκείνα της διακήρυξης και των τεχνικών προδιαγραφών που δεν αποδέχεται, τόσον ο διαγωνιζόμενος, όσο και ο ή οι κατασκευαστές των προς προμήθεια προϊόντων προκειμένου να αξιολογηθούν. (</w:t>
      </w:r>
      <w:proofErr w:type="spellStart"/>
      <w:r w:rsidRPr="00D273C7">
        <w:rPr>
          <w:rFonts w:ascii="Verdana" w:eastAsiaTheme="majorEastAsia" w:hAnsi="Verdana" w:cs="Tahoma"/>
          <w:bCs/>
          <w:sz w:val="22"/>
          <w:szCs w:val="22"/>
        </w:rPr>
        <w:t>Παραγ</w:t>
      </w:r>
      <w:proofErr w:type="spellEnd"/>
      <w:r w:rsidRPr="00D273C7">
        <w:rPr>
          <w:rFonts w:ascii="Verdana" w:eastAsiaTheme="majorEastAsia" w:hAnsi="Verdana" w:cs="Tahoma"/>
          <w:bCs/>
          <w:sz w:val="22"/>
          <w:szCs w:val="22"/>
        </w:rPr>
        <w:t>. 5 άρθρου 12 της Υ.Α. 11389/93 του ΥΠ.ΕΣ. περί Ε.Κ.Π.Ο.Τ.Α.). Σε διαφορετική περίπτωση η δήλωση θα αναφέρει ότι ο διαγωνιζόμενος έλαβε υπόψη του τους όρους της διακήρυξης και ότι τους αποδέχεται ανεπιφύλακτα.</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v.</w:t>
      </w:r>
      <w:r w:rsidRPr="00D273C7">
        <w:rPr>
          <w:rFonts w:ascii="Verdana" w:eastAsiaTheme="majorEastAsia" w:hAnsi="Verdana" w:cs="Tahoma"/>
          <w:bCs/>
          <w:sz w:val="22"/>
          <w:szCs w:val="22"/>
        </w:rPr>
        <w:tab/>
        <w:t xml:space="preserve">Δήλωση διαγωνιζομένου για την χώρα προέλευσης και κατασκευής των υλικών που προσφέρουν (δεν απαιτείται για προϊόντα κοινοτικής προέλευσης). </w:t>
      </w:r>
    </w:p>
    <w:p w:rsidR="00D273C7" w:rsidRPr="00D273C7" w:rsidRDefault="00D273C7" w:rsidP="00D273C7">
      <w:pPr>
        <w:jc w:val="both"/>
        <w:rPr>
          <w:rFonts w:ascii="Verdana" w:eastAsiaTheme="majorEastAsia" w:hAnsi="Verdana" w:cs="Tahoma"/>
          <w:bCs/>
          <w:sz w:val="22"/>
          <w:szCs w:val="22"/>
        </w:rPr>
      </w:pP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Μέσα σε ιδιαίτερα σφραγισμένο φάκελο που θα φέρει με κεφαλαία γράμματα την ένδειξη «ΤΕΧΝΙΚΗ ΠΡΟΣΦΟΡΑ», καθώς και όλα τα στοιχεία του εξωτερικού φακέλου (</w:t>
      </w:r>
      <w:proofErr w:type="spellStart"/>
      <w:r w:rsidRPr="00D273C7">
        <w:rPr>
          <w:rFonts w:ascii="Verdana" w:eastAsiaTheme="majorEastAsia" w:hAnsi="Verdana" w:cs="Tahoma"/>
          <w:bCs/>
          <w:sz w:val="22"/>
          <w:szCs w:val="22"/>
        </w:rPr>
        <w:t>Παραγ</w:t>
      </w:r>
      <w:proofErr w:type="spellEnd"/>
      <w:r w:rsidRPr="00D273C7">
        <w:rPr>
          <w:rFonts w:ascii="Verdana" w:eastAsiaTheme="majorEastAsia" w:hAnsi="Verdana" w:cs="Tahoma"/>
          <w:bCs/>
          <w:sz w:val="22"/>
          <w:szCs w:val="22"/>
        </w:rPr>
        <w:t>. β, του άρθρου 12, της Υ.Α. 11389/93 του ΥΠ.ΕΣ. περί Ε.Κ.Π.Ο.Τ.Α.), θα περιλαμβάνονται τα εξής στοιχεία της Τεχνικής Προσφοράς:</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w:t>
      </w:r>
      <w:r w:rsidRPr="00D273C7">
        <w:rPr>
          <w:rFonts w:ascii="Verdana" w:eastAsiaTheme="majorEastAsia" w:hAnsi="Verdana" w:cs="Tahoma"/>
          <w:bCs/>
          <w:sz w:val="22"/>
          <w:szCs w:val="22"/>
        </w:rPr>
        <w:tab/>
        <w:t>Εταιρεία Παραγωγής κάθε Είδους</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w:t>
      </w:r>
      <w:r w:rsidRPr="00D273C7">
        <w:rPr>
          <w:rFonts w:ascii="Verdana" w:eastAsiaTheme="majorEastAsia" w:hAnsi="Verdana" w:cs="Tahoma"/>
          <w:bCs/>
          <w:sz w:val="22"/>
          <w:szCs w:val="22"/>
        </w:rPr>
        <w:tab/>
        <w:t>Πιστοποίηση κάθε Είδους (π.χ. ISO 9001:2000)</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w:t>
      </w:r>
      <w:r w:rsidRPr="00D273C7">
        <w:rPr>
          <w:rFonts w:ascii="Verdana" w:eastAsiaTheme="majorEastAsia" w:hAnsi="Verdana" w:cs="Tahoma"/>
          <w:bCs/>
          <w:sz w:val="22"/>
          <w:szCs w:val="22"/>
        </w:rPr>
        <w:tab/>
        <w:t>Συμπληρωματικά στοιχεία κάθε είδους (προαιρετικά)</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w:t>
      </w:r>
      <w:r w:rsidRPr="00D273C7">
        <w:rPr>
          <w:rFonts w:ascii="Verdana" w:eastAsiaTheme="majorEastAsia" w:hAnsi="Verdana" w:cs="Tahoma"/>
          <w:bCs/>
          <w:sz w:val="22"/>
          <w:szCs w:val="22"/>
        </w:rPr>
        <w:tab/>
        <w:t>Αντιστοιχία με τεχνικά φυλλάδια</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w:t>
      </w:r>
      <w:r w:rsidRPr="00D273C7">
        <w:rPr>
          <w:rFonts w:ascii="Verdana" w:eastAsiaTheme="majorEastAsia" w:hAnsi="Verdana" w:cs="Tahoma"/>
          <w:bCs/>
          <w:sz w:val="22"/>
          <w:szCs w:val="22"/>
        </w:rPr>
        <w:tab/>
        <w:t>Τεχνικά Φυλλάδια στα οποία θα αναφέρονται τα τεχνικά χαρακτηριστικά των προσφερόμενων υλικών.</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w:t>
      </w:r>
      <w:r w:rsidRPr="00D273C7">
        <w:rPr>
          <w:rFonts w:ascii="Verdana" w:eastAsiaTheme="majorEastAsia" w:hAnsi="Verdana" w:cs="Tahoma"/>
          <w:bCs/>
          <w:sz w:val="22"/>
          <w:szCs w:val="22"/>
        </w:rPr>
        <w:tab/>
        <w:t>Παραστατικά πιστοποιητικών ποιότητας κατασκευής του προς προμήθεια υλικού κατά ISO (π.χ. 9001:2000) για τον κατασκευαστή καθώς και σήματος ασφάλειας CE για τον κατασκευαστή κατ’ ελάχιστον για τα προσφερόμενα είδη που ανήκουν στην κατηγορία των λαμπών. Επίσης θα εκτιμηθούν κατά την αξιολόγηση παραστατικά ελέγχου ποιότητας που επιβεβαιώνουν τήρηση προδιαγραφών και προτύπων του ΕΛΟΤ ή και αντίστοιχων χωρών της Ε.Ε., με τα αναλυτικά τεστ ελέγχου και δοκιμών κατά ΕΝ 840-2/5/6 των προσφερομένων προϊόντων.</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Σε περίπτωση κατά την οποία τα τεχνικά στοιχεία της προσφοράς δεν είναι δυνατόν λόγω μεγάλου όγκου να τοποθετηθούν στον κυρίως φάκελο τότε αυτά συσκευάζονται ιδιαίτερα και ακολουθούν τον κυρίως φάκελο με την ένδειξη «ΠΑΡΑΡΤΗΜΑ ΠΡΟΣΦΟΡΑΣ» και τις λοιπές ενδείξεις του κυρίως φακέλου. (Παρ. 3, του άρθρου 12, της Υ.Α. 11389/1993 του ΥΠ.ΕΣ. περί Ε.Κ.Π.Ο.Τ.Α.)</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Μέσα σε ιδιαίτερο σφραγισμένο φάκελο με την ένδειξη "ΟΙΚΟΝΟΜΙΚΗ ΠΡΟΣΦΟΡΑ" καθώς και τα λοιπά στοιχεία του εξωτερικού φακέλου θα έχουν τοποθετηθεί σε δύο αντίγραφα τα οικονομικά στοιχεία της προσφοράς. (Παρ. β, του άρθρου 12, της Υ.Α. 11389/1993 του ΥΠ.ΕΣ. περί Ε.Κ.Π.Ο.Τ.Α.).</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Η προσφερόμενη τιμή θα εκφράζεται σε ευρώ και θα περιλαμβάνει τις υπέρ τρίτων κρατήσεις και κάθε άλλη επιβάρυνση για παράδοση των υλικών ελεύθερων βαρών στα γραφεία του Δήμου Αμαλιάδας.</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lastRenderedPageBreak/>
        <w:t>Η τιμή θα αναγράφεται αριθμητικώς και ολογράφως και θα δίνεται, ανά μονάδα και στο σύνολο της προσφοράς, χωρίς ΦΠΑ. Για τη σύγκριση των προσφορών λαμβάνεται υπ’ όψη η τιμή χωρίς ΦΠΑ.</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Άρθρο 6</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Δικαιολογητικά συμμετοχής</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Κάθε προμηθευτής που λαμβάνει μέρος στον διαγωνισμό οφείλει να προσκομίσει με ποινή, να μην γίνει δεκτή η προσφορά του:</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α.</w:t>
      </w:r>
      <w:r w:rsidRPr="00D273C7">
        <w:rPr>
          <w:rFonts w:ascii="Verdana" w:eastAsiaTheme="majorEastAsia" w:hAnsi="Verdana" w:cs="Tahoma"/>
          <w:bCs/>
          <w:sz w:val="22"/>
          <w:szCs w:val="22"/>
        </w:rPr>
        <w:tab/>
        <w:t>Εγγυητική επιστολή συμμετοχής αξίας ίσης με το 5% του προϋπολογισμού με ΦΠΑ.</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β.</w:t>
      </w:r>
      <w:r w:rsidRPr="00D273C7">
        <w:rPr>
          <w:rFonts w:ascii="Verdana" w:eastAsiaTheme="majorEastAsia" w:hAnsi="Verdana" w:cs="Tahoma"/>
          <w:bCs/>
          <w:sz w:val="22"/>
          <w:szCs w:val="22"/>
        </w:rPr>
        <w:tab/>
        <w:t>Πιστοποιητικό οικείου επιμελητηρίου από το οποίο να προκύπτει η εγγραφή του σε αυτό και για το συγκεκριμένο επάγγελμα ή βεβαίωση άσκησης επαγγέλματος από δημόσια αρχή που να έχει εκδοθεί το πολύ έξι (6) μήνες νωρίτερα από την ημερομηνία της προσφοράς.</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γ.</w:t>
      </w:r>
      <w:r w:rsidRPr="00D273C7">
        <w:rPr>
          <w:rFonts w:ascii="Verdana" w:eastAsiaTheme="majorEastAsia" w:hAnsi="Verdana" w:cs="Tahoma"/>
          <w:bCs/>
          <w:sz w:val="22"/>
          <w:szCs w:val="22"/>
        </w:rPr>
        <w:tab/>
        <w:t>Πιστοποιητικό φορολογικής ενημερότητας.</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δ.</w:t>
      </w:r>
      <w:r w:rsidRPr="00D273C7">
        <w:rPr>
          <w:rFonts w:ascii="Verdana" w:eastAsiaTheme="majorEastAsia" w:hAnsi="Verdana" w:cs="Tahoma"/>
          <w:bCs/>
          <w:sz w:val="22"/>
          <w:szCs w:val="22"/>
        </w:rPr>
        <w:tab/>
        <w:t>Πιστοποιητικό ασφαλιστικής ενημερότητας.</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ε.</w:t>
      </w:r>
      <w:r w:rsidRPr="00D273C7">
        <w:rPr>
          <w:rFonts w:ascii="Verdana" w:eastAsiaTheme="majorEastAsia" w:hAnsi="Verdana" w:cs="Tahoma"/>
          <w:bCs/>
          <w:sz w:val="22"/>
          <w:szCs w:val="22"/>
        </w:rPr>
        <w:tab/>
        <w:t>Υπεύθυνη δήλωση του Ν. 1599/1986, με την οποία να δηλώνεται ότι :</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α)</w:t>
      </w:r>
      <w:r w:rsidRPr="00D273C7">
        <w:rPr>
          <w:rFonts w:ascii="Verdana" w:eastAsiaTheme="majorEastAsia" w:hAnsi="Verdana" w:cs="Tahoma"/>
          <w:bCs/>
          <w:sz w:val="22"/>
          <w:szCs w:val="22"/>
        </w:rPr>
        <w:tab/>
        <w:t>δεν έχει καταδικαστεί για αδίκημα σχετικό με την επαγγελματική του δραστηριότητα, ότι δεν τελεί υπό πτώχευση, εκκαθάριση, αναγκαστική διαχείριση ή ανάλογη κατάσταση και δεν τελεί σε διαδικασία κήρυξης ανάλογης κατάστασης.</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β)</w:t>
      </w:r>
      <w:r w:rsidRPr="00D273C7">
        <w:rPr>
          <w:rFonts w:ascii="Verdana" w:eastAsiaTheme="majorEastAsia" w:hAnsi="Verdana" w:cs="Tahoma"/>
          <w:bCs/>
          <w:sz w:val="22"/>
          <w:szCs w:val="22"/>
        </w:rPr>
        <w:tab/>
        <w:t>δεν υφίστανται νομικοί περιορισμοί λειτουργίας της επιχείρησης και ότι δεν έχει αποκλεισθεί η συμμετοχή της από διαγωνισμούς του δημοσίου ή των ΟΤΑ.</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Στο φάκελο θα αναγράφονται ευκρινώς με ποινή απορρίψεως τα ακόλουθα στοιχεία:</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i.</w:t>
      </w:r>
      <w:r w:rsidRPr="00D273C7">
        <w:rPr>
          <w:rFonts w:ascii="Verdana" w:eastAsiaTheme="majorEastAsia" w:hAnsi="Verdana" w:cs="Tahoma"/>
          <w:bCs/>
          <w:sz w:val="22"/>
          <w:szCs w:val="22"/>
        </w:rPr>
        <w:tab/>
        <w:t>Η λέξη «ΠΡΟΣΦΟΡΑ» με κεφαλαία γράμματα.</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ii.</w:t>
      </w:r>
      <w:r w:rsidRPr="00D273C7">
        <w:rPr>
          <w:rFonts w:ascii="Verdana" w:eastAsiaTheme="majorEastAsia" w:hAnsi="Verdana" w:cs="Tahoma"/>
          <w:bCs/>
          <w:sz w:val="22"/>
          <w:szCs w:val="22"/>
        </w:rPr>
        <w:tab/>
        <w:t>Ο πλήρης τίτλος της αρμόδιας υπηρεσίας που διενεργεί τον διαγωνισμό της προμήθειας (Δήμος  ΗΛΙΔΑΣ).</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iii.</w:t>
      </w:r>
      <w:r w:rsidRPr="00D273C7">
        <w:rPr>
          <w:rFonts w:ascii="Verdana" w:eastAsiaTheme="majorEastAsia" w:hAnsi="Verdana" w:cs="Tahoma"/>
          <w:bCs/>
          <w:sz w:val="22"/>
          <w:szCs w:val="22"/>
        </w:rPr>
        <w:tab/>
        <w:t>Η ημερομηνία του διαγωνισμού.</w:t>
      </w:r>
    </w:p>
    <w:p w:rsidR="00D273C7" w:rsidRPr="00D273C7" w:rsidRDefault="00D273C7" w:rsidP="00D273C7">
      <w:pPr>
        <w:jc w:val="both"/>
        <w:rPr>
          <w:rFonts w:ascii="Verdana" w:eastAsiaTheme="majorEastAsia" w:hAnsi="Verdana" w:cs="Tahoma"/>
          <w:bCs/>
          <w:sz w:val="22"/>
          <w:szCs w:val="22"/>
        </w:rPr>
      </w:pPr>
      <w:proofErr w:type="spellStart"/>
      <w:r w:rsidRPr="00D273C7">
        <w:rPr>
          <w:rFonts w:ascii="Verdana" w:eastAsiaTheme="majorEastAsia" w:hAnsi="Verdana" w:cs="Tahoma"/>
          <w:bCs/>
          <w:sz w:val="22"/>
          <w:szCs w:val="22"/>
        </w:rPr>
        <w:t>iv</w:t>
      </w:r>
      <w:proofErr w:type="spellEnd"/>
      <w:r w:rsidRPr="00D273C7">
        <w:rPr>
          <w:rFonts w:ascii="Verdana" w:eastAsiaTheme="majorEastAsia" w:hAnsi="Verdana" w:cs="Tahoma"/>
          <w:bCs/>
          <w:sz w:val="22"/>
          <w:szCs w:val="22"/>
        </w:rPr>
        <w:t>.</w:t>
      </w:r>
      <w:r w:rsidRPr="00D273C7">
        <w:rPr>
          <w:rFonts w:ascii="Verdana" w:eastAsiaTheme="majorEastAsia" w:hAnsi="Verdana" w:cs="Tahoma"/>
          <w:bCs/>
          <w:sz w:val="22"/>
          <w:szCs w:val="22"/>
        </w:rPr>
        <w:tab/>
        <w:t>Τα στοιχεία του συμμετέχοντα.</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Μέσα στον κυρίως φάκελο της προσφοράς τοποθετούνται και επί ποινή αποκλεισμού όλα τα σχετικά με την προσφορά στοιχεία και ειδικότερα:</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i.</w:t>
      </w:r>
      <w:r w:rsidRPr="00D273C7">
        <w:rPr>
          <w:rFonts w:ascii="Verdana" w:eastAsiaTheme="majorEastAsia" w:hAnsi="Verdana" w:cs="Tahoma"/>
          <w:bCs/>
          <w:sz w:val="22"/>
          <w:szCs w:val="22"/>
        </w:rPr>
        <w:tab/>
        <w:t>Όλα τα προαναφερόμενα δικαιολογητικά συμμετοχής, μαζί με την εγγυητική επιστολή συμμετοχής στο διαγωνισμό.</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ii.</w:t>
      </w:r>
      <w:r w:rsidRPr="00D273C7">
        <w:rPr>
          <w:rFonts w:ascii="Verdana" w:eastAsiaTheme="majorEastAsia" w:hAnsi="Verdana" w:cs="Tahoma"/>
          <w:bCs/>
          <w:sz w:val="22"/>
          <w:szCs w:val="22"/>
        </w:rPr>
        <w:tab/>
        <w:t>Δήλωση για τον χρόνο και τόπο παράδοσης των προσφερόμενων υλικών έτοιμων προς λειτουργία.</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iii.</w:t>
      </w:r>
      <w:r w:rsidRPr="00D273C7">
        <w:rPr>
          <w:rFonts w:ascii="Verdana" w:eastAsiaTheme="majorEastAsia" w:hAnsi="Verdana" w:cs="Tahoma"/>
          <w:bCs/>
          <w:sz w:val="22"/>
          <w:szCs w:val="22"/>
        </w:rPr>
        <w:tab/>
        <w:t>Δήλωση για τον χρόνο ισχύος της προσφοράς.</w:t>
      </w:r>
    </w:p>
    <w:p w:rsidR="00D273C7" w:rsidRPr="00D273C7" w:rsidRDefault="00D273C7" w:rsidP="00D273C7">
      <w:pPr>
        <w:jc w:val="both"/>
        <w:rPr>
          <w:rFonts w:ascii="Verdana" w:eastAsiaTheme="majorEastAsia" w:hAnsi="Verdana" w:cs="Tahoma"/>
          <w:bCs/>
          <w:sz w:val="22"/>
          <w:szCs w:val="22"/>
        </w:rPr>
      </w:pPr>
      <w:proofErr w:type="spellStart"/>
      <w:r w:rsidRPr="00D273C7">
        <w:rPr>
          <w:rFonts w:ascii="Verdana" w:eastAsiaTheme="majorEastAsia" w:hAnsi="Verdana" w:cs="Tahoma"/>
          <w:bCs/>
          <w:sz w:val="22"/>
          <w:szCs w:val="22"/>
        </w:rPr>
        <w:t>iv</w:t>
      </w:r>
      <w:proofErr w:type="spellEnd"/>
      <w:r w:rsidRPr="00D273C7">
        <w:rPr>
          <w:rFonts w:ascii="Verdana" w:eastAsiaTheme="majorEastAsia" w:hAnsi="Verdana" w:cs="Tahoma"/>
          <w:bCs/>
          <w:sz w:val="22"/>
          <w:szCs w:val="22"/>
        </w:rPr>
        <w:t>.</w:t>
      </w:r>
      <w:r w:rsidRPr="00D273C7">
        <w:rPr>
          <w:rFonts w:ascii="Verdana" w:eastAsiaTheme="majorEastAsia" w:hAnsi="Verdana" w:cs="Tahoma"/>
          <w:bCs/>
          <w:sz w:val="22"/>
          <w:szCs w:val="22"/>
        </w:rPr>
        <w:tab/>
        <w:t>Ρητή και πρωτότυπη δήλωση διαγωνιζομένου όπου αναφέρει τα σημεία εκείνα της διακήρυξης και των τεχνικών προδιαγραφών που δεν αποδέχεται, τόσον ο διαγωνιζόμενος, όσο και ο ή οι κατασκευαστές των προς προμήθεια προϊόντων προκειμένου να αξιολογηθούν. (</w:t>
      </w:r>
      <w:proofErr w:type="spellStart"/>
      <w:r w:rsidRPr="00D273C7">
        <w:rPr>
          <w:rFonts w:ascii="Verdana" w:eastAsiaTheme="majorEastAsia" w:hAnsi="Verdana" w:cs="Tahoma"/>
          <w:bCs/>
          <w:sz w:val="22"/>
          <w:szCs w:val="22"/>
        </w:rPr>
        <w:t>Παραγ</w:t>
      </w:r>
      <w:proofErr w:type="spellEnd"/>
      <w:r w:rsidRPr="00D273C7">
        <w:rPr>
          <w:rFonts w:ascii="Verdana" w:eastAsiaTheme="majorEastAsia" w:hAnsi="Verdana" w:cs="Tahoma"/>
          <w:bCs/>
          <w:sz w:val="22"/>
          <w:szCs w:val="22"/>
        </w:rPr>
        <w:t>. 5 άρθρου 12 της Υ.Α. 11389/93 του ΥΠ.ΕΣ. περί Ε.Κ.Π.Ο.Τ.Α.). Σε διαφορετική περίπτωση η δήλωση θα αναφέρει ότι ο διαγωνιζόμενος έλαβε υπόψη του τους όρους της διακήρυξης και ότι τους αποδέχεται ανεπιφύλακτα.</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v.</w:t>
      </w:r>
      <w:r w:rsidRPr="00D273C7">
        <w:rPr>
          <w:rFonts w:ascii="Verdana" w:eastAsiaTheme="majorEastAsia" w:hAnsi="Verdana" w:cs="Tahoma"/>
          <w:bCs/>
          <w:sz w:val="22"/>
          <w:szCs w:val="22"/>
        </w:rPr>
        <w:tab/>
        <w:t xml:space="preserve">Δήλωση διαγωνιζομένου για την χώρα προέλευσης και κατασκευής των υλικών που προσφέρουν (δεν απαιτείται για προϊόντα κοινοτικής προέλευσης). </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Μέσα σε ιδιαίτερα σφραγισμένο φάκελο που θα φέρει με κεφαλαία γράμματα την ένδειξη «ΤΕΧΝΙΚΗ ΠΡΟΣΦΟΡΑ», καθώς και όλα τα στοιχεία του εξωτερικού φακέλου (</w:t>
      </w:r>
      <w:proofErr w:type="spellStart"/>
      <w:r w:rsidRPr="00D273C7">
        <w:rPr>
          <w:rFonts w:ascii="Verdana" w:eastAsiaTheme="majorEastAsia" w:hAnsi="Verdana" w:cs="Tahoma"/>
          <w:bCs/>
          <w:sz w:val="22"/>
          <w:szCs w:val="22"/>
        </w:rPr>
        <w:t>Παραγ</w:t>
      </w:r>
      <w:proofErr w:type="spellEnd"/>
      <w:r w:rsidRPr="00D273C7">
        <w:rPr>
          <w:rFonts w:ascii="Verdana" w:eastAsiaTheme="majorEastAsia" w:hAnsi="Verdana" w:cs="Tahoma"/>
          <w:bCs/>
          <w:sz w:val="22"/>
          <w:szCs w:val="22"/>
        </w:rPr>
        <w:t>. β, του άρθρου 12, της Υ.Α. 11389/93 του ΥΠ.ΕΣ. περί Ε.Κ.Π.Ο.Τ.Α.), θα περιλαμβάνονται τα εξής στοιχεία της Τεχνικής Προσφοράς:</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w:t>
      </w:r>
      <w:r w:rsidRPr="00D273C7">
        <w:rPr>
          <w:rFonts w:ascii="Verdana" w:eastAsiaTheme="majorEastAsia" w:hAnsi="Verdana" w:cs="Tahoma"/>
          <w:bCs/>
          <w:sz w:val="22"/>
          <w:szCs w:val="22"/>
        </w:rPr>
        <w:tab/>
        <w:t>Πίνακας τεχνικών στοιχείων για κάθε προσφερόμενο είδος ο οποίος θα περιλαμβάνει τις εξής στήλες:</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w:t>
      </w:r>
      <w:r w:rsidRPr="00D273C7">
        <w:rPr>
          <w:rFonts w:ascii="Verdana" w:eastAsiaTheme="majorEastAsia" w:hAnsi="Verdana" w:cs="Tahoma"/>
          <w:bCs/>
          <w:sz w:val="22"/>
          <w:szCs w:val="22"/>
        </w:rPr>
        <w:tab/>
        <w:t>Αύξων Αριθμός Είδους (Α/Α)</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w:t>
      </w:r>
      <w:r w:rsidRPr="00D273C7">
        <w:rPr>
          <w:rFonts w:ascii="Verdana" w:eastAsiaTheme="majorEastAsia" w:hAnsi="Verdana" w:cs="Tahoma"/>
          <w:bCs/>
          <w:sz w:val="22"/>
          <w:szCs w:val="22"/>
        </w:rPr>
        <w:tab/>
        <w:t>Περιγραφή Είδους</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w:t>
      </w:r>
      <w:r w:rsidRPr="00D273C7">
        <w:rPr>
          <w:rFonts w:ascii="Verdana" w:eastAsiaTheme="majorEastAsia" w:hAnsi="Verdana" w:cs="Tahoma"/>
          <w:bCs/>
          <w:sz w:val="22"/>
          <w:szCs w:val="22"/>
        </w:rPr>
        <w:tab/>
        <w:t>Εταιρεία Παραγωγής Είδους</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w:t>
      </w:r>
      <w:r w:rsidRPr="00D273C7">
        <w:rPr>
          <w:rFonts w:ascii="Verdana" w:eastAsiaTheme="majorEastAsia" w:hAnsi="Verdana" w:cs="Tahoma"/>
          <w:bCs/>
          <w:sz w:val="22"/>
          <w:szCs w:val="22"/>
        </w:rPr>
        <w:tab/>
        <w:t>Πιστοποίηση Είδους (π.χ. ISO 9001:2000)</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w:t>
      </w:r>
      <w:r w:rsidRPr="00D273C7">
        <w:rPr>
          <w:rFonts w:ascii="Verdana" w:eastAsiaTheme="majorEastAsia" w:hAnsi="Verdana" w:cs="Tahoma"/>
          <w:bCs/>
          <w:sz w:val="22"/>
          <w:szCs w:val="22"/>
        </w:rPr>
        <w:tab/>
        <w:t>Μονάδα Μέτρησης (π.χ. Τεμάχια, Μέτρα, κλπ.)</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w:t>
      </w:r>
      <w:r w:rsidRPr="00D273C7">
        <w:rPr>
          <w:rFonts w:ascii="Verdana" w:eastAsiaTheme="majorEastAsia" w:hAnsi="Verdana" w:cs="Tahoma"/>
          <w:bCs/>
          <w:sz w:val="22"/>
          <w:szCs w:val="22"/>
        </w:rPr>
        <w:tab/>
        <w:t>Προσφερόμενη Ποσότητα</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w:t>
      </w:r>
      <w:r w:rsidRPr="00D273C7">
        <w:rPr>
          <w:rFonts w:ascii="Verdana" w:eastAsiaTheme="majorEastAsia" w:hAnsi="Verdana" w:cs="Tahoma"/>
          <w:bCs/>
          <w:sz w:val="22"/>
          <w:szCs w:val="22"/>
        </w:rPr>
        <w:tab/>
        <w:t>Συμπληρωματικά στοιχεία (προαιρετικά)</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w:t>
      </w:r>
      <w:r w:rsidRPr="00D273C7">
        <w:rPr>
          <w:rFonts w:ascii="Verdana" w:eastAsiaTheme="majorEastAsia" w:hAnsi="Verdana" w:cs="Tahoma"/>
          <w:bCs/>
          <w:sz w:val="22"/>
          <w:szCs w:val="22"/>
        </w:rPr>
        <w:tab/>
        <w:t>Αντιστοιχία με τεχνικά φυλλάδια</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lastRenderedPageBreak/>
        <w:t>-</w:t>
      </w:r>
      <w:r w:rsidRPr="00D273C7">
        <w:rPr>
          <w:rFonts w:ascii="Verdana" w:eastAsiaTheme="majorEastAsia" w:hAnsi="Verdana" w:cs="Tahoma"/>
          <w:bCs/>
          <w:sz w:val="22"/>
          <w:szCs w:val="22"/>
        </w:rPr>
        <w:tab/>
        <w:t>Τεχνικά Φυλλάδια στα οποία θα αναφέρονται τα τεχνικά χαρακτηριστικά των προσφερόμενων υλικών.</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w:t>
      </w:r>
      <w:r w:rsidRPr="00D273C7">
        <w:rPr>
          <w:rFonts w:ascii="Verdana" w:eastAsiaTheme="majorEastAsia" w:hAnsi="Verdana" w:cs="Tahoma"/>
          <w:bCs/>
          <w:sz w:val="22"/>
          <w:szCs w:val="22"/>
        </w:rPr>
        <w:tab/>
        <w:t>Παραστατικά πιστοποιητικών ποιότητας κατασκευής του προς προμήθεια υλικού κατά ISO (π.χ. 9001:2000) για τον κατασκευαστή καθώς και σήματος ασφάλειας CE για τον κατασκευαστή κατ’ ελάχιστον για τα προσφερόμενα είδη που ανήκουν στην κατηγορία των λαμπών. Επίσης θα εκτιμηθούν κατά την αξιολόγηση παραστατικά ελέγχου ποιότητας που επιβεβαιώνουν τήρηση προδιαγραφών και προτύπων του ΕΛΟΤ ή και αντίστοιχων χωρών της Ε.Ε., με τα αναλυτικά τεστ ελέγχου και δοκιμών κατά ΕΝ 840-2/5/6 των προσφερομένων προϊόντων.</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Σε περίπτωση κατά την οποία τα τεχνικά στοιχεία της προσφοράς δεν είναι δυνατόν λόγω μεγάλου όγκου να τοποθετηθούν στον κυρίως φάκελο τότε αυτά συσκευάζονται ιδιαίτερα και ακολουθούν τον κυρίως φάκελο με την ένδειξη «ΠΑΡΑΡΤΗΜΑ ΠΡΟΣΦΟΡΑΣ» και τις λοιπές ενδείξεις του κυρίως φακέλου. (Παρ. 3, του άρθρου 12, της Υ.Α. 11389/1993 του ΥΠ.ΕΣ. περί Ε.Κ.Π.Ο.Τ.Α.)</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Μέσα σε ιδιαίτερο σφραγισμένο φάκελο με την ένδειξη "ΟΙΚΟΝΟΜΙΚΗ ΠΡΟΣΦΟΡΑ" καθώς και τα λοιπά στοιχεία του εξωτερικού φακέλου θα έχουν τοποθετηθεί σε δύο αντίγραφα τα οικονομικά στοιχεία της προσφοράς. (Παρ. β, του άρθρου 12, της Υ.Α. 11389/1993 του ΥΠ.ΕΣ. περί Ε.Κ.Π.Ο.Τ.Α.).</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Η προσφερόμενη τιμή θα εκφράζεται σε ευρώ και θα περιλαμβάνει τις υπέρ τρίτων κρατήσεις και κάθε άλλη επιβάρυνση για παράδοση των υλικών ελεύθερων βαρών στα γραφεία του Δήμου Αμαλιάδας.</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Η τιμή θα αναγράφεται αριθμητικώς και ολογράφως και θα δίνεται, ανά μονάδα και στο σύνολο της προσφοράς, χωρίς ΦΠΑ. Για τη σύγκριση των προσφορών λαμβάνεται υπ’ όψη η τιμή χωρίς ΦΠΑ.</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Άρθρο 6</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Προσφορές</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 xml:space="preserve">Οι προσφορές (συμπεριλαμβανομένων των δικαιολογητικών συμμετοχής) θα πρέπει να είναι γραμμένες στην ελληνική γλώσσα και δεν πρέπει να φέρουν </w:t>
      </w:r>
      <w:proofErr w:type="spellStart"/>
      <w:r w:rsidRPr="00D273C7">
        <w:rPr>
          <w:rFonts w:ascii="Verdana" w:eastAsiaTheme="majorEastAsia" w:hAnsi="Verdana" w:cs="Tahoma"/>
          <w:bCs/>
          <w:sz w:val="22"/>
          <w:szCs w:val="22"/>
        </w:rPr>
        <w:t>ξέσματα</w:t>
      </w:r>
      <w:proofErr w:type="spellEnd"/>
      <w:r w:rsidRPr="00D273C7">
        <w:rPr>
          <w:rFonts w:ascii="Verdana" w:eastAsiaTheme="majorEastAsia" w:hAnsi="Verdana" w:cs="Tahoma"/>
          <w:bCs/>
          <w:sz w:val="22"/>
          <w:szCs w:val="22"/>
        </w:rPr>
        <w:t>, σβησίματα, προσθήκες και διορθώσεις.</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Προσφορές ασαφείς που δεν μπορούν να ερμηνευθούν ή που υπάρχουν διορθώσεις που τις καθιστούν ασαφείς απορρίπτονται.</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Ο προσφέρων θεωρείται ότι αποδέχεται πλήρως και ανεπιφύλακτα όλους τους όρους της διακήρυξης, εκτός από τα σημεία που αναφέρει σε ρητή δήλωση του (Παρ. 5, του άρθρου 12, της Υ.Α. 11389/1993 του ΥΠ.ΕΣ. περί Ε.Κ.Π.Ο.Τ.Α.).</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Μετά την κατάθεση της προσφοράς δεν γίνεται δεκτή και απορρίπτεται ως απαράδεκτη κάθε διευκρίνηση τροποποίηση ή και απόκρουση όρων της διακήρυξης.</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Διευκρινήσεις δίνονται μόνο όταν ζητούνται από την επιτροπή του διαγωνισμού. Από τις διευκρινήσεις που δίδονται λαμβάνονται υπόψη μόνο εκείνες που αναφέρονται στα σημεία που ζητήθηκαν (Παρ. 5, του άρθρου 12, της Υ.Α. 11389/93 του ΥΠ.ΕΣ. περί Ε.Κ.Π.Ο.Τ.Α.).</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Εναλλακτικές προσφορές και αντιπροσφορές δεν γίνονται δεκτές και απορρίπτονται ως απαράδεκτες.</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 xml:space="preserve">Προσφορές που δεν υποβάλλονται για το σύνολο των ζητουμένων ειδών και υλικών δεν γίνονται δεκτές. </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Προσφορά που δεν θα υποβληθεί μέχρι και την ημέρα και ώρα λήξης αποδοχής προσφορών δεν γίνεται δεκτή.</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Άρθρο 7</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Αποσφράγιση Προσφορών</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Η αποσφράγιση των προσφορών γίνεται δημόσια ενώπιον της επιτροπής παραλαβής και αποσφράγισης προσφορών.</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Η επιτροπή προβαίνει στην έναρξη της διαδικασίας αποσφράγισης των προσφορών την ημερομηνία και ώρα που ορίζεται από τη διακήρυξη. Προσφορές που υποβάλλονται στην επιτροπή μετά την έναρξη της διαδικασίας αποσφράγισης δεν αποσφραγίζονται, αλλά παραδίδονται στην υπηρεσία για επιστροφή, ως εκπρόθεσμες. Η αποσφράγιση γίνεται με την παρακάτω διαδικασία:</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1.</w:t>
      </w:r>
      <w:r w:rsidRPr="00D273C7">
        <w:rPr>
          <w:rFonts w:ascii="Verdana" w:eastAsiaTheme="majorEastAsia" w:hAnsi="Verdana" w:cs="Tahoma"/>
          <w:bCs/>
          <w:sz w:val="22"/>
          <w:szCs w:val="22"/>
        </w:rPr>
        <w:tab/>
        <w:t xml:space="preserve">Αποσφραγίζεται ο κυρίως φάκελος καθώς και ο φάκελος της τεχνικής προσφοράς, μονογράφονται και σφραγίζονται από την επιτροπή όλα τα δικαιολογητικά και η τεχνική </w:t>
      </w:r>
      <w:r w:rsidRPr="00D273C7">
        <w:rPr>
          <w:rFonts w:ascii="Verdana" w:eastAsiaTheme="majorEastAsia" w:hAnsi="Verdana" w:cs="Tahoma"/>
          <w:bCs/>
          <w:sz w:val="22"/>
          <w:szCs w:val="22"/>
        </w:rPr>
        <w:lastRenderedPageBreak/>
        <w:t>προσφορά κατά φύλλο. Ο φάκελος της οικονομικής προσφοράς δεν αποσφραγίζεται, αλλά μονογράφεται και σφραγίζεται από την επιτροπή.</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2.</w:t>
      </w:r>
      <w:r w:rsidRPr="00D273C7">
        <w:rPr>
          <w:rFonts w:ascii="Verdana" w:eastAsiaTheme="majorEastAsia" w:hAnsi="Verdana" w:cs="Tahoma"/>
          <w:bCs/>
          <w:sz w:val="22"/>
          <w:szCs w:val="22"/>
        </w:rPr>
        <w:tab/>
        <w:t>Ο φάκελος της οικονομικής προσφοράς θα αποσφραγισθεί μετά την ολοκλήρωση της αξιολόγησης των λοιπών στοιχείων αυτής σε ημερομηνία και ώρα που θα γνωστοποιηθεί στους ενδιαφερόμενους τρεις (3) τουλάχιστον ημέρες προ της ημερομηνίας που θα αποσφραγισθούν οι οικονομικές προσφορές.</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3.</w:t>
      </w:r>
      <w:r w:rsidRPr="00D273C7">
        <w:rPr>
          <w:rFonts w:ascii="Verdana" w:eastAsiaTheme="majorEastAsia" w:hAnsi="Verdana" w:cs="Tahoma"/>
          <w:bCs/>
          <w:sz w:val="22"/>
          <w:szCs w:val="22"/>
        </w:rPr>
        <w:tab/>
        <w:t>Οι φάκελοι των οικονομικών προσφορών, για όσες προσφορές δεν κρίθηκαν – κατά την αξιολόγηση των τεχνικών και λοιπών στοιχείων – αποδεκτές, δεν αποσφραγίζονται, αλλά επιστρέφονται.</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Περιπτώσεις προσφορών που παρουσιάζουν αποκλίσεις από τους όρους της απόφασης διενέργειας της προμήθειας δεν θα απορρίπτονται υπό την προϋπόθεση ότι οι αποκλίσεις αυτές δεν αναφέρονται στους απαράβατους όρους και κρίνονται επουσιώδεις από την αρμόδια Επιτροπή.</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Η υπέρβαση του χρόνου παράδοσης αποτελεί ουσιώδη απόκλιση και η προσφορά θα απορρίπτεται.</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Επισημαίνεται ότι διευκρινίσεις που δίνονται από τους προσφέροντες οποτεδήποτε μετά τη λήξη του χρόνου κατάθεσης των προσφορών τους δεν γίνονται δεκτές και απορρίπτονται ως απαράδεκτες. Διευκρινήσεις δίδονται μόνο όταν ζητούνται από συλλογικό όργανο, είτε ενώπιον, είτε ύστερα από έγγραφο της υπηρεσίας μετά από σχετική γνωμοδότηση του συλλογικού οργάνου. Σημειώνεται ότι, από τις διευκρινήσεις που δίδονται σύμφωνα με τα παραπάνω, λαμβάνονται υπόψη μόνο εκείνες που αναφέρονται στα σημεία που ζητήθηκαν.</w:t>
      </w:r>
    </w:p>
    <w:p w:rsidR="00D273C7" w:rsidRPr="00D273C7" w:rsidRDefault="00D273C7" w:rsidP="00D273C7">
      <w:pPr>
        <w:jc w:val="both"/>
        <w:rPr>
          <w:rFonts w:ascii="Verdana" w:eastAsiaTheme="majorEastAsia" w:hAnsi="Verdana" w:cs="Tahoma"/>
          <w:bCs/>
          <w:sz w:val="22"/>
          <w:szCs w:val="22"/>
        </w:rPr>
      </w:pP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Άρθρο 8</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Χρόνος ισχύος των  Προσφορών</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Οι προσφορές ισχύουν και δεσμεύουν τους ενδιαφερόμενους προμηθευτές για χρονικό διάστημα τουλάχιστον τριάντα (30) ημερών, το οποίο υπολογίζεται από την επομένη της ημέρας λήξης υποβολής προσφορών. Προσφορά που ορίζει μικρότερο χρόνο ισχύος απορρίπτεται ως απαράδεκτη.</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Άρθρο 9</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Αξιολόγηση προσφορών</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 xml:space="preserve">Για την επιλογή της </w:t>
      </w:r>
      <w:proofErr w:type="spellStart"/>
      <w:r w:rsidRPr="00D273C7">
        <w:rPr>
          <w:rFonts w:ascii="Verdana" w:eastAsiaTheme="majorEastAsia" w:hAnsi="Verdana" w:cs="Tahoma"/>
          <w:bCs/>
          <w:sz w:val="22"/>
          <w:szCs w:val="22"/>
        </w:rPr>
        <w:t>συμφερότερης</w:t>
      </w:r>
      <w:proofErr w:type="spellEnd"/>
      <w:r w:rsidRPr="00D273C7">
        <w:rPr>
          <w:rFonts w:ascii="Verdana" w:eastAsiaTheme="majorEastAsia" w:hAnsi="Verdana" w:cs="Tahoma"/>
          <w:bCs/>
          <w:sz w:val="22"/>
          <w:szCs w:val="22"/>
        </w:rPr>
        <w:t xml:space="preserve"> προσφοράς αξιολογούνται μόνο οι προσφορές που έχουν κριθεί τεχνικά αποδεκτές και είναι σύμφωνες με τους λοιπούς όρους της Διακήρυξης.</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Στοιχεία που λαμβάνονται υπόψη για την αξιολόγηση των προσφορών είναι :</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1.</w:t>
      </w:r>
      <w:r w:rsidRPr="00D273C7">
        <w:rPr>
          <w:rFonts w:ascii="Verdana" w:eastAsiaTheme="majorEastAsia" w:hAnsi="Verdana" w:cs="Tahoma"/>
          <w:bCs/>
          <w:sz w:val="22"/>
          <w:szCs w:val="22"/>
        </w:rPr>
        <w:tab/>
        <w:t>Ποιότητα υλικών με βάση τις τεχνικές προδιαγραφές</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2.</w:t>
      </w:r>
      <w:r w:rsidRPr="00D273C7">
        <w:rPr>
          <w:rFonts w:ascii="Verdana" w:eastAsiaTheme="majorEastAsia" w:hAnsi="Verdana" w:cs="Tahoma"/>
          <w:bCs/>
          <w:sz w:val="22"/>
          <w:szCs w:val="22"/>
        </w:rPr>
        <w:tab/>
        <w:t>Τεχνική αξία και αποδοτικότητα των υλικών</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3.</w:t>
      </w:r>
      <w:r w:rsidRPr="00D273C7">
        <w:rPr>
          <w:rFonts w:ascii="Verdana" w:eastAsiaTheme="majorEastAsia" w:hAnsi="Verdana" w:cs="Tahoma"/>
          <w:bCs/>
          <w:sz w:val="22"/>
          <w:szCs w:val="22"/>
        </w:rPr>
        <w:tab/>
        <w:t>Προέλευση υλικών από αναγνωρισμένη εταιρία παραγωγής ηλεκτρολογικού υλικού</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4.</w:t>
      </w:r>
      <w:r w:rsidRPr="00D273C7">
        <w:rPr>
          <w:rFonts w:ascii="Verdana" w:eastAsiaTheme="majorEastAsia" w:hAnsi="Verdana" w:cs="Tahoma"/>
          <w:bCs/>
          <w:sz w:val="22"/>
          <w:szCs w:val="22"/>
        </w:rPr>
        <w:tab/>
        <w:t>Χορήγηση Πιστοποιητικού Συμμόρφωσης Συστήματος Ποιότητας στην κατασκευαστική εταιρία</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5.</w:t>
      </w:r>
      <w:r w:rsidRPr="00D273C7">
        <w:rPr>
          <w:rFonts w:ascii="Verdana" w:eastAsiaTheme="majorEastAsia" w:hAnsi="Verdana" w:cs="Tahoma"/>
          <w:bCs/>
          <w:sz w:val="22"/>
          <w:szCs w:val="22"/>
        </w:rPr>
        <w:tab/>
        <w:t>Πληρότητα του φακέλου της Τεχνικής Προσφοράς σχετικά με την υποβολή τεχνικών φυλλαδίων και άλλων φυλλαδίων ως υποστηρικτικό υλικό</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6.</w:t>
      </w:r>
      <w:r w:rsidRPr="00D273C7">
        <w:rPr>
          <w:rFonts w:ascii="Verdana" w:eastAsiaTheme="majorEastAsia" w:hAnsi="Verdana" w:cs="Tahoma"/>
          <w:bCs/>
          <w:sz w:val="22"/>
          <w:szCs w:val="22"/>
        </w:rPr>
        <w:tab/>
        <w:t>Χρόνος παράδοσης</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7.</w:t>
      </w:r>
      <w:r w:rsidRPr="00D273C7">
        <w:rPr>
          <w:rFonts w:ascii="Verdana" w:eastAsiaTheme="majorEastAsia" w:hAnsi="Verdana" w:cs="Tahoma"/>
          <w:bCs/>
          <w:sz w:val="22"/>
          <w:szCs w:val="22"/>
        </w:rPr>
        <w:tab/>
        <w:t>Τεχνική βοήθεια εκ μέρους του προμηθευτή</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Κατάταξη των στοιχείων αξιολόγησης σε ομάδες :</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Α. ΤΕΧΝΙΚΑ ΧΑΡΑΚΤΗΡΙΣΤΙΚΑ – ΣΥΝΤΕΛΕΣΤΗΣ ΒΑΡΥΤΗΤΑΣ 75%</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ΚΡΙΤΗΡΙΟ</w:t>
      </w:r>
      <w:r w:rsidRPr="00D273C7">
        <w:rPr>
          <w:rFonts w:ascii="Verdana" w:eastAsiaTheme="majorEastAsia" w:hAnsi="Verdana" w:cs="Tahoma"/>
          <w:bCs/>
          <w:sz w:val="22"/>
          <w:szCs w:val="22"/>
        </w:rPr>
        <w:tab/>
        <w:t xml:space="preserve">ΒΑΘΜΟΣ </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Ποιότητα υλικών με βάση τις επισυναπτόμενες τεχνικές προδιαγραφές</w:t>
      </w:r>
      <w:r w:rsidRPr="00D273C7">
        <w:rPr>
          <w:rFonts w:ascii="Verdana" w:eastAsiaTheme="majorEastAsia" w:hAnsi="Verdana" w:cs="Tahoma"/>
          <w:bCs/>
          <w:sz w:val="22"/>
          <w:szCs w:val="22"/>
        </w:rPr>
        <w:tab/>
        <w:t>15</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Τεχνική αξία και αποδοτικότητα των υλικών</w:t>
      </w:r>
      <w:r w:rsidRPr="00D273C7">
        <w:rPr>
          <w:rFonts w:ascii="Verdana" w:eastAsiaTheme="majorEastAsia" w:hAnsi="Verdana" w:cs="Tahoma"/>
          <w:bCs/>
          <w:sz w:val="22"/>
          <w:szCs w:val="22"/>
        </w:rPr>
        <w:tab/>
        <w:t>10</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Προέλευση υλικών από αναγνωρισμένη εταιρία παραγωγής ηλεκτρομηχανολογικού υλικού (μεγάλος όγκος πωλήσεων και ικανοποιητικό μερίδιο αγοράς)</w:t>
      </w:r>
      <w:r w:rsidRPr="00D273C7">
        <w:rPr>
          <w:rFonts w:ascii="Verdana" w:eastAsiaTheme="majorEastAsia" w:hAnsi="Verdana" w:cs="Tahoma"/>
          <w:bCs/>
          <w:sz w:val="22"/>
          <w:szCs w:val="22"/>
        </w:rPr>
        <w:tab/>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10</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Χορήγηση Πιστοποιητικού Συμμόρφωσης Συστήματος Ποιότητας στην κατασκευαστική εταιρία και πιστοποιήσεις υλικών</w:t>
      </w:r>
      <w:r w:rsidRPr="00D273C7">
        <w:rPr>
          <w:rFonts w:ascii="Verdana" w:eastAsiaTheme="majorEastAsia" w:hAnsi="Verdana" w:cs="Tahoma"/>
          <w:bCs/>
          <w:sz w:val="22"/>
          <w:szCs w:val="22"/>
        </w:rPr>
        <w:tab/>
        <w:t>5</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Πληρότητα του φακέλου της Τεχνικής Προσφοράς σχετικά με την υποβολή τεχνικών φυλλαδίων και άλλων φυλλαδίων ως υποστηρικτικό υλικό</w:t>
      </w:r>
      <w:r w:rsidRPr="00D273C7">
        <w:rPr>
          <w:rFonts w:ascii="Verdana" w:eastAsiaTheme="majorEastAsia" w:hAnsi="Verdana" w:cs="Tahoma"/>
          <w:bCs/>
          <w:sz w:val="22"/>
          <w:szCs w:val="22"/>
        </w:rPr>
        <w:tab/>
        <w:t>10</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ΣΥΝΟΛΟ</w:t>
      </w:r>
      <w:r w:rsidRPr="00D273C7">
        <w:rPr>
          <w:rFonts w:ascii="Verdana" w:eastAsiaTheme="majorEastAsia" w:hAnsi="Verdana" w:cs="Tahoma"/>
          <w:bCs/>
          <w:sz w:val="22"/>
          <w:szCs w:val="22"/>
        </w:rPr>
        <w:tab/>
        <w:t>50</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Β. ΤΕΧΝΙΚΗ ΥΠΟΣΤΗΡΙΞΗ – ΣΥΝΤΕΛΕΣΤΗΣ ΒΑΡΥΤΗΤΑΣ 25%</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lastRenderedPageBreak/>
        <w:t>ΚΡΙΤΗΡΙΟ</w:t>
      </w:r>
      <w:r w:rsidRPr="00D273C7">
        <w:rPr>
          <w:rFonts w:ascii="Verdana" w:eastAsiaTheme="majorEastAsia" w:hAnsi="Verdana" w:cs="Tahoma"/>
          <w:bCs/>
          <w:sz w:val="22"/>
          <w:szCs w:val="22"/>
        </w:rPr>
        <w:tab/>
        <w:t xml:space="preserve">ΒΑΘΜΟΣ </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Χρόνος παράδοσης</w:t>
      </w:r>
      <w:r w:rsidRPr="00D273C7">
        <w:rPr>
          <w:rFonts w:ascii="Verdana" w:eastAsiaTheme="majorEastAsia" w:hAnsi="Verdana" w:cs="Tahoma"/>
          <w:bCs/>
          <w:sz w:val="22"/>
          <w:szCs w:val="22"/>
        </w:rPr>
        <w:tab/>
        <w:t>30</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Εξυπηρέτηση μετά την πώληση και τεχνική βοήθεια εκ μέρους του προμηθευτή (τρόπος και επάρκεια ανταλλακτικών για αντικατάσταση υλικών λόγω εγγύησης)</w:t>
      </w:r>
      <w:r w:rsidRPr="00D273C7">
        <w:rPr>
          <w:rFonts w:ascii="Verdana" w:eastAsiaTheme="majorEastAsia" w:hAnsi="Verdana" w:cs="Tahoma"/>
          <w:bCs/>
          <w:sz w:val="22"/>
          <w:szCs w:val="22"/>
        </w:rPr>
        <w:tab/>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20</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ΣΥΝΟΛΟ</w:t>
      </w:r>
      <w:r w:rsidRPr="00D273C7">
        <w:rPr>
          <w:rFonts w:ascii="Verdana" w:eastAsiaTheme="majorEastAsia" w:hAnsi="Verdana" w:cs="Tahoma"/>
          <w:bCs/>
          <w:sz w:val="22"/>
          <w:szCs w:val="22"/>
        </w:rPr>
        <w:tab/>
        <w:t>50</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Η συνολική βαθμολογία της κάθε ομάδας κυμαίνεται από 40 βαθμούς (αν η προσφορά έχει γίνει τεχνικά αποδεκτή αλλά δεν καλύπτονται πλήρως οι όροι της διακήρυξης) μέχρι 60 βαθμούς αν υπερκαλύπτονται οι απαιτήσεις της διακήρυξης. Αν καλύπτονται ακριβώς οι απαιτήσεις, βαθμολογείται με 50 βαθμούς.</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Για τις δύο ομάδες βαθμολόγησης (τεχνικών χαρακτηριστικών και τεχνικής υποστήριξης) ορίζεται συντελεστής βαρύτητας που ανέρχεται για την ομάδα Α σε ποσοστό εβδομήντα πέντε τοις εκατό (75%) και για την ομάδα Β σε ποσοστό είκοσι πέντε τοις εκατό (25%). Για την εξαγωγή της Σταθμισμένης Βαθμολογίας πολλαπλασιάζεται η βαθμολογία κάθε ομάδας χαρακτηριστικών με τον αντίστοιχο συντελεστή βαρύτητας της ομάδας.</w:t>
      </w:r>
    </w:p>
    <w:p w:rsidR="00D273C7" w:rsidRPr="00D273C7" w:rsidRDefault="00D273C7" w:rsidP="00D273C7">
      <w:pPr>
        <w:jc w:val="both"/>
        <w:rPr>
          <w:rFonts w:ascii="Verdana" w:eastAsiaTheme="majorEastAsia" w:hAnsi="Verdana" w:cs="Tahoma"/>
          <w:bCs/>
          <w:sz w:val="22"/>
          <w:szCs w:val="22"/>
        </w:rPr>
      </w:pPr>
      <w:proofErr w:type="spellStart"/>
      <w:r w:rsidRPr="00D273C7">
        <w:rPr>
          <w:rFonts w:ascii="Verdana" w:eastAsiaTheme="majorEastAsia" w:hAnsi="Verdana" w:cs="Tahoma"/>
          <w:bCs/>
          <w:sz w:val="22"/>
          <w:szCs w:val="22"/>
        </w:rPr>
        <w:t>Συμφερότερη</w:t>
      </w:r>
      <w:proofErr w:type="spellEnd"/>
      <w:r w:rsidRPr="00D273C7">
        <w:rPr>
          <w:rFonts w:ascii="Verdana" w:eastAsiaTheme="majorEastAsia" w:hAnsi="Verdana" w:cs="Tahoma"/>
          <w:bCs/>
          <w:sz w:val="22"/>
          <w:szCs w:val="22"/>
        </w:rPr>
        <w:t xml:space="preserve"> προσφορά είναι εκείνη που παρουσιάζει τον μικρότερο λόγο (Λ) της Τιμής της προσφοράς  προς την Σταθμισμένη Βαθμολογία της</w:t>
      </w:r>
    </w:p>
    <w:p w:rsidR="00D273C7" w:rsidRPr="00D273C7" w:rsidRDefault="00D273C7" w:rsidP="00D273C7">
      <w:pPr>
        <w:jc w:val="both"/>
        <w:rPr>
          <w:rFonts w:ascii="Verdana" w:eastAsiaTheme="majorEastAsia" w:hAnsi="Verdana" w:cs="Tahoma"/>
          <w:bCs/>
          <w:sz w:val="22"/>
          <w:szCs w:val="22"/>
        </w:rPr>
      </w:pP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Συγκριτική Τιμή</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ab/>
      </w:r>
      <w:r w:rsidRPr="00D273C7">
        <w:rPr>
          <w:rFonts w:ascii="Verdana" w:eastAsiaTheme="majorEastAsia" w:hAnsi="Verdana" w:cs="Tahoma"/>
          <w:bCs/>
          <w:sz w:val="22"/>
          <w:szCs w:val="22"/>
        </w:rPr>
        <w:tab/>
      </w:r>
      <w:r w:rsidRPr="00D273C7">
        <w:rPr>
          <w:rFonts w:ascii="Verdana" w:eastAsiaTheme="majorEastAsia" w:hAnsi="Verdana" w:cs="Tahoma"/>
          <w:bCs/>
          <w:sz w:val="22"/>
          <w:szCs w:val="22"/>
        </w:rPr>
        <w:tab/>
        <w:t xml:space="preserve">Λ   =                           </w:t>
      </w:r>
      <w:r w:rsidRPr="00D273C7">
        <w:rPr>
          <w:rFonts w:ascii="Verdana" w:eastAsiaTheme="majorEastAsia" w:hAnsi="Verdana" w:cs="Tahoma"/>
          <w:bCs/>
          <w:sz w:val="22"/>
          <w:szCs w:val="22"/>
        </w:rPr>
        <w:tab/>
      </w:r>
      <w:r w:rsidRPr="00D273C7">
        <w:rPr>
          <w:rFonts w:ascii="Verdana" w:eastAsiaTheme="majorEastAsia" w:hAnsi="Verdana" w:cs="Tahoma"/>
          <w:bCs/>
          <w:sz w:val="22"/>
          <w:szCs w:val="22"/>
        </w:rPr>
        <w:tab/>
        <w:t xml:space="preserve">   </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 xml:space="preserve">                                                 Σταθμισμένη Βαθμολογία</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Άρθρο 10</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Επιλογή προμηθευτή</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 xml:space="preserve">Η κατακύρωση της προμήθειας θα γίνει με απόφαση Δημάρχου σε όποιον προμηθευτή προσφέρει τη </w:t>
      </w:r>
      <w:proofErr w:type="spellStart"/>
      <w:r w:rsidRPr="00D273C7">
        <w:rPr>
          <w:rFonts w:ascii="Verdana" w:eastAsiaTheme="majorEastAsia" w:hAnsi="Verdana" w:cs="Tahoma"/>
          <w:bCs/>
          <w:sz w:val="22"/>
          <w:szCs w:val="22"/>
        </w:rPr>
        <w:t>συμφερότερη</w:t>
      </w:r>
      <w:proofErr w:type="spellEnd"/>
      <w:r w:rsidRPr="00D273C7">
        <w:rPr>
          <w:rFonts w:ascii="Verdana" w:eastAsiaTheme="majorEastAsia" w:hAnsi="Verdana" w:cs="Tahoma"/>
          <w:bCs/>
          <w:sz w:val="22"/>
          <w:szCs w:val="22"/>
        </w:rPr>
        <w:t xml:space="preserve"> προσφορά ύστερα από γνωμοδότηση της επιτροπής αξιολόγησης σύμφωνα με τα ανωτέρω οριζόμενα.</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Για την επιλογή προμηθευτών και την διακρίβωση ταύτισης των προσφερόμενων υλικών προς τις απαιτήσεις των τεχνικών προδιαγραφών της διακήρυξης, η επιτροπή αξιολόγησης μπορεί να ζητήσει την προσκόμιση δειγμάτων των προς προμήθεια υλικών στον Δήμο και την επίδειξη λειτουργίας τους, κατά την οποία θα διαγνωστούν, η τεχνολογία, τα τεχνικά στοιχεία και η ποιότητα του υλικού τους, καθώς και η ανταπόκρισή τους, τόσο προς τις Τεχνικές Προδιαγραφές της διακήρυξης, όσο και προς τα τεχνικά στοιχεία των προσφορών.</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Άρθρο 11</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Εγγύηση καλής εκτέλεσης</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Ο προμηθευτής στον οποίο θα γίνει η κατακύρωση της προμήθειας, υποχρεούται να καταθέσει, προ ή κατά την υπογραφή της σύμβασης, εγγύηση καλής εκτέλεσης της σύμβασης, για ποσό ίσο με το 10% της συνολικής συμβατικής αξίας χωρίς τον ΦΠΑ.</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Ο προμηθευτής στον οποίο θα γίνει η κατακύρωση της προμήθειας υποχρεούται να παράσχει εγγύηση καλής λειτουργίας και διατήρησης για χρονικό διάστημα τουλάχιστον δώδεκα (12) μηνών, το οποίο αρχίζει από την ημερομηνία παράδοσης των υλικών.</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Κατά την διάρκεια του ανωτέρω χρονικού διαστήματος ο προμηθευτής οφείλει, ύστερα από σχετική ειδοποίηση του Δήμου ΗΛΙΔΑΣ, να αντικαταστήσει το είδος, που έχει υποστεί φθορά ή βλάβη η οποία δεν οφείλεται σε κακή χρήση ή συντήρησή του.</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Το περιεχόμενο των εγγυήσεων διαμορφώνεται κατά τον τρόπο που ορίζει η παράγραφος 2 του άρθρου 26 του ΕΚΠΟΤΑ.</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Άρθρο 12</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Χρόνος παράδοσης των υλικών</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Το σύνολο των υλικών πρέπει να παραδοθεί μέσα σε χρόνο είκοσι (20) ημερών από την υπογραφή της σύμβασης. Προσφορές που ορίζουν μεγαλύτερο χρόνο παράδοσης απορρίπτονται ως απαράδεκτες.</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Άρθρο 13</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Παραλαβή των υλικών</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Η παραλαβή των υλικών θα γίνει από την αρμόδια επιτροπή ύστερα από μακροσκοπικό έλεγχο, μέσα σε χρόνο τριάντα (30) ημερών από την παράδοση των υλικών.</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Κατά τη διαδικασία παραλαβής καλείται να παραστεί, αν το επιθυμεί, ο προμηθευτής ή εξουσιοδοτημένος εκπρόσωπός του.</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lastRenderedPageBreak/>
        <w:t>Άρθρο 14</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Τρόπος πληρωμής</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Ολόκληρη η συμβατική αξία των υλικών θα πληρωθεί στον προμηθευτή μετά την παραλαβή των υλικών, με την έκδοση χρηματικού εντάλματος πληρωμής που θα συνοδεύεται από όλα τα νόμιμα δικαιολογητικά.</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Άρθρο 15</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Κρατήσεις</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Στη συμβατική αξία των υλικών, εκτός του ΦΠΑ, διενεργούνται οι ακόλουθες κρατήσεις, οι οποίες βαρύνουν τον προμηθευτή :</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α.</w:t>
      </w:r>
      <w:r w:rsidRPr="00D273C7">
        <w:rPr>
          <w:rFonts w:ascii="Verdana" w:eastAsiaTheme="majorEastAsia" w:hAnsi="Verdana" w:cs="Tahoma"/>
          <w:bCs/>
          <w:sz w:val="22"/>
          <w:szCs w:val="22"/>
        </w:rPr>
        <w:tab/>
        <w:t xml:space="preserve">Φόρος εισοδήματος σε ποσοστό 4% (άρθρο 55 παρ. 1 </w:t>
      </w:r>
      <w:proofErr w:type="spellStart"/>
      <w:r w:rsidRPr="00D273C7">
        <w:rPr>
          <w:rFonts w:ascii="Verdana" w:eastAsiaTheme="majorEastAsia" w:hAnsi="Verdana" w:cs="Tahoma"/>
          <w:bCs/>
          <w:sz w:val="22"/>
          <w:szCs w:val="22"/>
        </w:rPr>
        <w:t>περίπτ</w:t>
      </w:r>
      <w:proofErr w:type="spellEnd"/>
      <w:r w:rsidRPr="00D273C7">
        <w:rPr>
          <w:rFonts w:ascii="Verdana" w:eastAsiaTheme="majorEastAsia" w:hAnsi="Verdana" w:cs="Tahoma"/>
          <w:bCs/>
          <w:sz w:val="22"/>
          <w:szCs w:val="22"/>
        </w:rPr>
        <w:t xml:space="preserve">. </w:t>
      </w:r>
      <w:proofErr w:type="spellStart"/>
      <w:r w:rsidRPr="00D273C7">
        <w:rPr>
          <w:rFonts w:ascii="Verdana" w:eastAsiaTheme="majorEastAsia" w:hAnsi="Verdana" w:cs="Tahoma"/>
          <w:bCs/>
          <w:sz w:val="22"/>
          <w:szCs w:val="22"/>
        </w:rPr>
        <w:t>στ΄</w:t>
      </w:r>
      <w:proofErr w:type="spellEnd"/>
      <w:r w:rsidRPr="00D273C7">
        <w:rPr>
          <w:rFonts w:ascii="Verdana" w:eastAsiaTheme="majorEastAsia" w:hAnsi="Verdana" w:cs="Tahoma"/>
          <w:bCs/>
          <w:sz w:val="22"/>
          <w:szCs w:val="22"/>
        </w:rPr>
        <w:t xml:space="preserve"> Ν. 2238/1994).</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β.</w:t>
      </w:r>
      <w:r w:rsidRPr="00D273C7">
        <w:rPr>
          <w:rFonts w:ascii="Verdana" w:eastAsiaTheme="majorEastAsia" w:hAnsi="Verdana" w:cs="Tahoma"/>
          <w:bCs/>
          <w:sz w:val="22"/>
          <w:szCs w:val="22"/>
        </w:rPr>
        <w:tab/>
        <w:t xml:space="preserve">Υπέρ ΤΑΔΚΥ 2% (άρθρο 7 παρ. 8 Ν. 2286/1995, όπως προστέθηκε με το άρθρο 13, παρ. 5 του Ν. 2503/1997, άρθρο 3 παρ. 1β Ν. 1726/44, Εγκ. Υπ. </w:t>
      </w:r>
      <w:proofErr w:type="spellStart"/>
      <w:r w:rsidRPr="00D273C7">
        <w:rPr>
          <w:rFonts w:ascii="Verdana" w:eastAsiaTheme="majorEastAsia" w:hAnsi="Verdana" w:cs="Tahoma"/>
          <w:bCs/>
          <w:sz w:val="22"/>
          <w:szCs w:val="22"/>
        </w:rPr>
        <w:t>Εσωτ</w:t>
      </w:r>
      <w:proofErr w:type="spellEnd"/>
      <w:r w:rsidRPr="00D273C7">
        <w:rPr>
          <w:rFonts w:ascii="Verdana" w:eastAsiaTheme="majorEastAsia" w:hAnsi="Verdana" w:cs="Tahoma"/>
          <w:bCs/>
          <w:sz w:val="22"/>
          <w:szCs w:val="22"/>
        </w:rPr>
        <w:t xml:space="preserve">. 64624/25.07.1975). </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Άρθρο 16</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Δημοσίευση</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 xml:space="preserve">Περίληψη της παρούσας διακήρυξης θα δημοσιευθεί άπαξ σε ημερήσια τοπική εφημερίδα και θα αναρτηθεί στον πίνακα ανακοινώσεων του </w:t>
      </w:r>
      <w:proofErr w:type="spellStart"/>
      <w:r w:rsidRPr="00D273C7">
        <w:rPr>
          <w:rFonts w:ascii="Verdana" w:eastAsiaTheme="majorEastAsia" w:hAnsi="Verdana" w:cs="Tahoma"/>
          <w:bCs/>
          <w:sz w:val="22"/>
          <w:szCs w:val="22"/>
        </w:rPr>
        <w:t>Λαζαράκειου</w:t>
      </w:r>
      <w:proofErr w:type="spellEnd"/>
      <w:r w:rsidRPr="00D273C7">
        <w:rPr>
          <w:rFonts w:ascii="Verdana" w:eastAsiaTheme="majorEastAsia" w:hAnsi="Verdana" w:cs="Tahoma"/>
          <w:bCs/>
          <w:sz w:val="22"/>
          <w:szCs w:val="22"/>
        </w:rPr>
        <w:t xml:space="preserve"> Δημοτικού Μεγάρου Αμαλιάδας.</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Η δαπάνη για τη δημοσίευση της παρούσας βαρύνει το Δήμο Αμαλιάδας.</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 xml:space="preserve"> Άρθρο 17</w:t>
      </w:r>
    </w:p>
    <w:p w:rsidR="00D273C7" w:rsidRPr="00D273C7" w:rsidRDefault="00D273C7" w:rsidP="00D273C7">
      <w:pPr>
        <w:jc w:val="both"/>
        <w:rPr>
          <w:rFonts w:ascii="Verdana" w:eastAsiaTheme="majorEastAsia" w:hAnsi="Verdana" w:cs="Tahoma"/>
          <w:bCs/>
          <w:sz w:val="22"/>
          <w:szCs w:val="22"/>
        </w:rPr>
      </w:pPr>
      <w:r w:rsidRPr="00D273C7">
        <w:rPr>
          <w:rFonts w:ascii="Verdana" w:eastAsiaTheme="majorEastAsia" w:hAnsi="Verdana" w:cs="Tahoma"/>
          <w:bCs/>
          <w:sz w:val="22"/>
          <w:szCs w:val="22"/>
        </w:rPr>
        <w:t>Ακροτελεύτιο Άρθρο</w:t>
      </w:r>
    </w:p>
    <w:p w:rsidR="005B3C78" w:rsidRDefault="00D273C7" w:rsidP="00D273C7">
      <w:pPr>
        <w:jc w:val="both"/>
        <w:rPr>
          <w:rFonts w:ascii="Verdana" w:hAnsi="Verdana" w:cs="Tahoma"/>
          <w:sz w:val="22"/>
          <w:szCs w:val="22"/>
        </w:rPr>
      </w:pPr>
      <w:r w:rsidRPr="00D273C7">
        <w:rPr>
          <w:rFonts w:ascii="Verdana" w:eastAsiaTheme="majorEastAsia" w:hAnsi="Verdana" w:cs="Tahoma"/>
          <w:bCs/>
          <w:sz w:val="22"/>
          <w:szCs w:val="22"/>
        </w:rPr>
        <w:t>Για κάθε θέμα που δεν ρυθμίζεται από την παρούσα απόφαση διενέργειας προμήθειας έχουν εφαρμογή οι διατάξεις του Νόμου 2286/1995 και της Απόφασης του Υπουργού Εσωτερικών 11389/1993, όπως ισχύουν</w:t>
      </w:r>
      <w:r w:rsidR="005B3C78" w:rsidRPr="00714B86">
        <w:rPr>
          <w:rFonts w:ascii="Verdana" w:hAnsi="Verdana" w:cs="Tahoma"/>
          <w:sz w:val="22"/>
          <w:szCs w:val="22"/>
        </w:rPr>
        <w:t>.</w:t>
      </w:r>
    </w:p>
    <w:p w:rsidR="005B3C78" w:rsidRDefault="005B3C78" w:rsidP="005B3C78">
      <w:pPr>
        <w:jc w:val="both"/>
        <w:rPr>
          <w:rFonts w:ascii="Verdana" w:hAnsi="Verdana" w:cs="Tahoma"/>
          <w:sz w:val="22"/>
          <w:szCs w:val="22"/>
        </w:rPr>
      </w:pPr>
    </w:p>
    <w:p w:rsidR="005B3C78" w:rsidRPr="006E6284" w:rsidRDefault="005B3C78" w:rsidP="00845325">
      <w:pPr>
        <w:tabs>
          <w:tab w:val="left" w:pos="360"/>
        </w:tabs>
        <w:jc w:val="both"/>
        <w:rPr>
          <w:rFonts w:ascii="Verdana" w:hAnsi="Verdana"/>
          <w:sz w:val="22"/>
          <w:szCs w:val="22"/>
        </w:rPr>
      </w:pPr>
      <w:r>
        <w:rPr>
          <w:rFonts w:ascii="Verdana" w:hAnsi="Verdana"/>
          <w:sz w:val="22"/>
          <w:szCs w:val="22"/>
        </w:rPr>
        <w:t>Β</w:t>
      </w:r>
      <w:r w:rsidRPr="00F75C6D">
        <w:rPr>
          <w:rFonts w:ascii="Verdana" w:hAnsi="Verdana"/>
          <w:sz w:val="22"/>
          <w:szCs w:val="22"/>
        </w:rPr>
        <w:t>).</w:t>
      </w:r>
      <w:r w:rsidRPr="00F75C6D">
        <w:rPr>
          <w:rFonts w:ascii="Verdana" w:hAnsi="Verdana"/>
          <w:sz w:val="22"/>
          <w:szCs w:val="22"/>
        </w:rPr>
        <w:tab/>
        <w:t>Την δημοσίευση της περίληψης διακήρυξης στ</w:t>
      </w:r>
      <w:r w:rsidR="00B77192">
        <w:rPr>
          <w:rFonts w:ascii="Verdana" w:hAnsi="Verdana"/>
          <w:sz w:val="22"/>
          <w:szCs w:val="22"/>
        </w:rPr>
        <w:t xml:space="preserve">ην </w:t>
      </w:r>
      <w:r w:rsidRPr="00F75C6D">
        <w:rPr>
          <w:rFonts w:ascii="Verdana" w:hAnsi="Verdana"/>
          <w:sz w:val="22"/>
          <w:szCs w:val="22"/>
        </w:rPr>
        <w:t>εφημερίδ</w:t>
      </w:r>
      <w:r w:rsidR="00B77192">
        <w:rPr>
          <w:rFonts w:ascii="Verdana" w:hAnsi="Verdana"/>
          <w:sz w:val="22"/>
          <w:szCs w:val="22"/>
        </w:rPr>
        <w:t>α</w:t>
      </w:r>
      <w:r w:rsidRPr="006E6284">
        <w:rPr>
          <w:rFonts w:ascii="Verdana" w:hAnsi="Verdana"/>
          <w:sz w:val="22"/>
          <w:szCs w:val="22"/>
        </w:rPr>
        <w:t xml:space="preserve"> </w:t>
      </w:r>
      <w:r w:rsidR="00845325">
        <w:rPr>
          <w:rFonts w:ascii="Verdana" w:hAnsi="Verdana"/>
          <w:sz w:val="22"/>
          <w:szCs w:val="22"/>
        </w:rPr>
        <w:t>ΠΡΩΙΝΗ</w:t>
      </w:r>
      <w:r w:rsidR="00B77192">
        <w:rPr>
          <w:rFonts w:ascii="Verdana" w:hAnsi="Verdana"/>
          <w:sz w:val="22"/>
          <w:szCs w:val="22"/>
        </w:rPr>
        <w:t>.</w:t>
      </w:r>
    </w:p>
    <w:p w:rsidR="005B3C78" w:rsidRPr="006E6284" w:rsidRDefault="005B3C78" w:rsidP="005B3C78">
      <w:pPr>
        <w:tabs>
          <w:tab w:val="left" w:pos="360"/>
        </w:tabs>
        <w:jc w:val="both"/>
        <w:rPr>
          <w:rFonts w:ascii="Verdana" w:hAnsi="Verdana"/>
          <w:sz w:val="22"/>
          <w:szCs w:val="22"/>
        </w:rPr>
      </w:pPr>
    </w:p>
    <w:p w:rsidR="005B3C78" w:rsidRDefault="005B3C78" w:rsidP="005B3C78">
      <w:pPr>
        <w:tabs>
          <w:tab w:val="left" w:pos="360"/>
        </w:tabs>
        <w:jc w:val="both"/>
        <w:rPr>
          <w:rFonts w:ascii="Verdana" w:hAnsi="Verdana"/>
          <w:sz w:val="22"/>
          <w:szCs w:val="22"/>
        </w:rPr>
      </w:pPr>
      <w:r w:rsidRPr="006E6284">
        <w:rPr>
          <w:rFonts w:ascii="Verdana" w:hAnsi="Verdana"/>
          <w:sz w:val="22"/>
          <w:szCs w:val="22"/>
        </w:rPr>
        <w:t>Γ). Την εξουσιοδότηση του Δημάρχου για την υλοποίηση της παρούσας απόφασης.</w:t>
      </w:r>
    </w:p>
    <w:p w:rsidR="006851DC" w:rsidRDefault="006851DC" w:rsidP="005B3C78">
      <w:pPr>
        <w:tabs>
          <w:tab w:val="left" w:pos="360"/>
        </w:tabs>
        <w:jc w:val="both"/>
        <w:rPr>
          <w:rFonts w:ascii="Verdana" w:hAnsi="Verdana"/>
          <w:sz w:val="22"/>
          <w:szCs w:val="22"/>
        </w:rPr>
      </w:pPr>
    </w:p>
    <w:p w:rsidR="005B3C78" w:rsidRPr="006851DC" w:rsidRDefault="006851DC" w:rsidP="006851DC">
      <w:pPr>
        <w:tabs>
          <w:tab w:val="left" w:pos="360"/>
        </w:tabs>
        <w:jc w:val="both"/>
        <w:rPr>
          <w:rFonts w:ascii="Verdana" w:hAnsi="Verdana"/>
          <w:sz w:val="22"/>
          <w:szCs w:val="22"/>
        </w:rPr>
      </w:pPr>
      <w:r>
        <w:rPr>
          <w:rFonts w:ascii="Verdana" w:hAnsi="Verdana"/>
          <w:sz w:val="22"/>
          <w:szCs w:val="22"/>
        </w:rPr>
        <w:t xml:space="preserve">Δ) </w:t>
      </w:r>
      <w:r w:rsidRPr="006851DC">
        <w:rPr>
          <w:rFonts w:ascii="Verdana" w:hAnsi="Verdana"/>
          <w:sz w:val="22"/>
          <w:szCs w:val="22"/>
        </w:rPr>
        <w:t xml:space="preserve">Την έγκριση του </w:t>
      </w:r>
      <w:r w:rsidR="003A04A8" w:rsidRPr="003A04A8">
        <w:rPr>
          <w:rFonts w:ascii="Verdana" w:hAnsi="Verdana"/>
          <w:sz w:val="22"/>
          <w:szCs w:val="22"/>
        </w:rPr>
        <w:t xml:space="preserve">36 </w:t>
      </w:r>
      <w:r w:rsidRPr="006851DC">
        <w:rPr>
          <w:rFonts w:ascii="Verdana" w:hAnsi="Verdana"/>
          <w:sz w:val="22"/>
          <w:szCs w:val="22"/>
        </w:rPr>
        <w:t>έτους 2011 Τεύχους Τεχνικών Προδιαγραφών της Τεχνικής Υπηρεσίας του Δήμου ΗΛΙΔΑΣ</w:t>
      </w:r>
      <w:r>
        <w:rPr>
          <w:rFonts w:ascii="Verdana" w:hAnsi="Verdana"/>
          <w:sz w:val="22"/>
          <w:szCs w:val="22"/>
        </w:rPr>
        <w:t>.</w:t>
      </w:r>
    </w:p>
    <w:p w:rsidR="005B3C78" w:rsidRPr="00F10846" w:rsidRDefault="005B3C78" w:rsidP="005B3C78">
      <w:pPr>
        <w:pStyle w:val="1"/>
        <w:spacing w:line="240" w:lineRule="auto"/>
        <w:jc w:val="center"/>
        <w:rPr>
          <w:rFonts w:ascii="Verdana" w:hAnsi="Verdana" w:cs="Arial"/>
          <w:sz w:val="22"/>
          <w:szCs w:val="22"/>
        </w:rPr>
      </w:pPr>
    </w:p>
    <w:p w:rsidR="005B3C78" w:rsidRPr="00F10846" w:rsidRDefault="005B3C78" w:rsidP="005B3C78">
      <w:pPr>
        <w:pStyle w:val="1"/>
        <w:spacing w:line="240" w:lineRule="auto"/>
        <w:jc w:val="center"/>
        <w:rPr>
          <w:rFonts w:ascii="Verdana" w:hAnsi="Verdana"/>
          <w:sz w:val="22"/>
          <w:szCs w:val="22"/>
          <w:u w:val="single"/>
        </w:rPr>
      </w:pPr>
      <w:r w:rsidRPr="00F10846">
        <w:rPr>
          <w:rFonts w:ascii="Verdana" w:hAnsi="Verdana"/>
          <w:b w:val="0"/>
          <w:sz w:val="22"/>
          <w:szCs w:val="22"/>
          <w:u w:val="single"/>
        </w:rPr>
        <w:t xml:space="preserve">Η απόφαση αυτή πήρε αύξοντα αριθμό </w:t>
      </w:r>
      <w:r>
        <w:rPr>
          <w:rFonts w:ascii="Verdana" w:hAnsi="Verdana"/>
          <w:sz w:val="22"/>
          <w:szCs w:val="22"/>
          <w:u w:val="single"/>
        </w:rPr>
        <w:t>114</w:t>
      </w:r>
      <w:r w:rsidRPr="00F10846">
        <w:rPr>
          <w:rFonts w:ascii="Verdana" w:hAnsi="Verdana"/>
          <w:sz w:val="22"/>
          <w:szCs w:val="22"/>
          <w:u w:val="single"/>
        </w:rPr>
        <w:t>/2011</w:t>
      </w:r>
    </w:p>
    <w:p w:rsidR="005B3C78" w:rsidRPr="00F10846" w:rsidRDefault="005B3C78" w:rsidP="005B3C78">
      <w:pPr>
        <w:jc w:val="center"/>
        <w:rPr>
          <w:rFonts w:ascii="Verdana" w:hAnsi="Verdana"/>
          <w:b/>
          <w:sz w:val="22"/>
          <w:szCs w:val="22"/>
        </w:rPr>
      </w:pPr>
      <w:r w:rsidRPr="00F10846">
        <w:rPr>
          <w:rFonts w:ascii="Verdana" w:hAnsi="Verdana"/>
          <w:b/>
          <w:sz w:val="22"/>
          <w:szCs w:val="22"/>
        </w:rPr>
        <w:t>.</w:t>
      </w:r>
      <w:r w:rsidRPr="00F10846">
        <w:rPr>
          <w:rFonts w:ascii="Verdana" w:hAnsi="Verdana"/>
          <w:b/>
          <w:sz w:val="22"/>
          <w:szCs w:val="22"/>
        </w:rPr>
        <w:tab/>
        <w:t>.</w:t>
      </w:r>
      <w:r w:rsidRPr="00F10846">
        <w:rPr>
          <w:rFonts w:ascii="Verdana" w:hAnsi="Verdana"/>
          <w:b/>
          <w:sz w:val="22"/>
          <w:szCs w:val="22"/>
        </w:rPr>
        <w:tab/>
        <w:t>.</w:t>
      </w:r>
      <w:r w:rsidRPr="00F10846">
        <w:rPr>
          <w:rFonts w:ascii="Verdana" w:hAnsi="Verdana"/>
          <w:b/>
          <w:sz w:val="22"/>
          <w:szCs w:val="22"/>
        </w:rPr>
        <w:tab/>
        <w:t>.</w:t>
      </w:r>
      <w:r w:rsidRPr="00F10846">
        <w:rPr>
          <w:rFonts w:ascii="Verdana" w:hAnsi="Verdana"/>
          <w:b/>
          <w:sz w:val="22"/>
          <w:szCs w:val="22"/>
        </w:rPr>
        <w:tab/>
        <w:t>.</w:t>
      </w:r>
      <w:r w:rsidRPr="00F10846">
        <w:rPr>
          <w:rFonts w:ascii="Verdana" w:hAnsi="Verdana"/>
          <w:b/>
          <w:sz w:val="22"/>
          <w:szCs w:val="22"/>
        </w:rPr>
        <w:tab/>
        <w:t>.</w:t>
      </w:r>
      <w:r w:rsidRPr="00F10846">
        <w:rPr>
          <w:rFonts w:ascii="Verdana" w:hAnsi="Verdana"/>
          <w:b/>
          <w:sz w:val="22"/>
          <w:szCs w:val="22"/>
        </w:rPr>
        <w:tab/>
        <w:t>.</w:t>
      </w:r>
      <w:r w:rsidRPr="00F10846">
        <w:rPr>
          <w:rFonts w:ascii="Verdana" w:hAnsi="Verdana"/>
          <w:b/>
          <w:sz w:val="22"/>
          <w:szCs w:val="22"/>
        </w:rPr>
        <w:tab/>
        <w:t>.</w:t>
      </w:r>
    </w:p>
    <w:p w:rsidR="005B3C78" w:rsidRPr="00F10846" w:rsidRDefault="005B3C78" w:rsidP="005B3C78">
      <w:pPr>
        <w:rPr>
          <w:rFonts w:ascii="Verdana" w:hAnsi="Verdana"/>
          <w:sz w:val="22"/>
          <w:szCs w:val="22"/>
        </w:rPr>
      </w:pPr>
      <w:r w:rsidRPr="00F10846">
        <w:rPr>
          <w:rFonts w:ascii="Verdana" w:hAnsi="Verdana"/>
          <w:sz w:val="22"/>
          <w:szCs w:val="22"/>
        </w:rPr>
        <w:t>Μετά την εξάντληση των θεμάτων λύθηκε η σημερινή συνεδρίαση.</w:t>
      </w:r>
    </w:p>
    <w:p w:rsidR="005B3C78" w:rsidRPr="00F10846" w:rsidRDefault="005B3C78" w:rsidP="005B3C78">
      <w:pPr>
        <w:rPr>
          <w:rFonts w:ascii="Verdana" w:hAnsi="Verdana"/>
          <w:sz w:val="22"/>
          <w:szCs w:val="22"/>
        </w:rPr>
      </w:pPr>
      <w:r w:rsidRPr="00F10846">
        <w:rPr>
          <w:rFonts w:ascii="Verdana" w:hAnsi="Verdana"/>
          <w:sz w:val="22"/>
          <w:szCs w:val="22"/>
        </w:rPr>
        <w:t xml:space="preserve">Κατόπιν συντάχθηκε το πρακτικό αυτό και υπογράφηκε όπως παρακάτω: </w:t>
      </w:r>
    </w:p>
    <w:p w:rsidR="005B3C78" w:rsidRPr="00F10846" w:rsidRDefault="005B3C78" w:rsidP="005B3C78">
      <w:pPr>
        <w:rPr>
          <w:rFonts w:ascii="Verdana" w:hAnsi="Verdana"/>
          <w:sz w:val="22"/>
          <w:szCs w:val="22"/>
        </w:rPr>
      </w:pPr>
    </w:p>
    <w:p w:rsidR="005B3C78" w:rsidRPr="00F10846" w:rsidRDefault="005B3C78" w:rsidP="005B3C78">
      <w:pPr>
        <w:rPr>
          <w:rFonts w:ascii="Verdana" w:hAnsi="Verdana"/>
          <w:b/>
          <w:sz w:val="22"/>
          <w:szCs w:val="22"/>
        </w:rPr>
      </w:pPr>
      <w:r w:rsidRPr="00F10846">
        <w:rPr>
          <w:rFonts w:ascii="Verdana" w:hAnsi="Verdana"/>
          <w:b/>
          <w:sz w:val="22"/>
          <w:szCs w:val="22"/>
        </w:rPr>
        <w:t>Ο        ΠΡΟΕΔΡΟΣ                                                                               ΤΑ ΜΕΛΗ</w:t>
      </w:r>
    </w:p>
    <w:p w:rsidR="005B3C78" w:rsidRPr="00F10846" w:rsidRDefault="005B3C78" w:rsidP="005B3C78">
      <w:pPr>
        <w:jc w:val="center"/>
        <w:rPr>
          <w:rFonts w:ascii="Verdana" w:hAnsi="Verdana"/>
          <w:sz w:val="22"/>
          <w:szCs w:val="22"/>
        </w:rPr>
      </w:pPr>
      <w:r w:rsidRPr="00F10846">
        <w:rPr>
          <w:rFonts w:ascii="Verdana" w:hAnsi="Verdana"/>
          <w:sz w:val="22"/>
          <w:szCs w:val="22"/>
        </w:rPr>
        <w:t>ΑΚΡΙΒΕΣ ΑΝΤΙΓΡΑΦΟ</w:t>
      </w:r>
    </w:p>
    <w:p w:rsidR="005B3C78" w:rsidRPr="00F10846" w:rsidRDefault="005B3C78" w:rsidP="005B3C78">
      <w:pPr>
        <w:jc w:val="center"/>
        <w:rPr>
          <w:rFonts w:ascii="Verdana" w:hAnsi="Verdana"/>
          <w:sz w:val="22"/>
          <w:szCs w:val="22"/>
        </w:rPr>
      </w:pPr>
      <w:r w:rsidRPr="00F10846">
        <w:rPr>
          <w:rFonts w:ascii="Verdana" w:hAnsi="Verdana"/>
          <w:sz w:val="22"/>
          <w:szCs w:val="22"/>
        </w:rPr>
        <w:t xml:space="preserve">Αμαλιάδα </w:t>
      </w:r>
      <w:r>
        <w:rPr>
          <w:rFonts w:ascii="Verdana" w:hAnsi="Verdana"/>
          <w:sz w:val="22"/>
          <w:szCs w:val="22"/>
        </w:rPr>
        <w:t>23</w:t>
      </w:r>
      <w:r w:rsidRPr="00F10846">
        <w:rPr>
          <w:rFonts w:ascii="Verdana" w:hAnsi="Verdana"/>
          <w:sz w:val="22"/>
          <w:szCs w:val="22"/>
        </w:rPr>
        <w:t>-0</w:t>
      </w:r>
      <w:r w:rsidRPr="00653FE8">
        <w:rPr>
          <w:rFonts w:ascii="Verdana" w:hAnsi="Verdana"/>
          <w:sz w:val="22"/>
          <w:szCs w:val="22"/>
        </w:rPr>
        <w:t>5</w:t>
      </w:r>
      <w:r w:rsidRPr="00F10846">
        <w:rPr>
          <w:rFonts w:ascii="Verdana" w:hAnsi="Verdana"/>
          <w:sz w:val="22"/>
          <w:szCs w:val="22"/>
        </w:rPr>
        <w:t>-2011</w:t>
      </w:r>
    </w:p>
    <w:p w:rsidR="005B3C78" w:rsidRPr="00F10846" w:rsidRDefault="005B3C78" w:rsidP="005B3C78">
      <w:pPr>
        <w:jc w:val="center"/>
        <w:rPr>
          <w:rFonts w:ascii="Verdana" w:hAnsi="Verdana"/>
          <w:sz w:val="22"/>
          <w:szCs w:val="22"/>
        </w:rPr>
      </w:pPr>
    </w:p>
    <w:p w:rsidR="005B3C78" w:rsidRPr="00F10846" w:rsidRDefault="005B3C78" w:rsidP="005B3C78">
      <w:pPr>
        <w:jc w:val="center"/>
        <w:rPr>
          <w:rFonts w:ascii="Verdana" w:hAnsi="Verdana"/>
          <w:b/>
          <w:sz w:val="22"/>
          <w:szCs w:val="22"/>
        </w:rPr>
      </w:pPr>
      <w:r w:rsidRPr="00F10846">
        <w:rPr>
          <w:rFonts w:ascii="Verdana" w:hAnsi="Verdana"/>
          <w:b/>
          <w:sz w:val="22"/>
          <w:szCs w:val="22"/>
        </w:rPr>
        <w:t>Ο  ΠΡΟΕΔΡΟΣ</w:t>
      </w:r>
    </w:p>
    <w:p w:rsidR="005B3C78" w:rsidRPr="00F10846" w:rsidRDefault="005B3C78" w:rsidP="005B3C78">
      <w:pPr>
        <w:jc w:val="center"/>
        <w:rPr>
          <w:rFonts w:ascii="Verdana" w:hAnsi="Verdana"/>
          <w:b/>
          <w:sz w:val="22"/>
          <w:szCs w:val="22"/>
        </w:rPr>
      </w:pPr>
    </w:p>
    <w:p w:rsidR="005B3C78" w:rsidRDefault="005B3C78" w:rsidP="005B3C78">
      <w:pPr>
        <w:jc w:val="center"/>
        <w:rPr>
          <w:rFonts w:ascii="Verdana" w:hAnsi="Verdana"/>
          <w:b/>
          <w:sz w:val="22"/>
          <w:szCs w:val="22"/>
        </w:rPr>
      </w:pPr>
    </w:p>
    <w:p w:rsidR="005B3C78" w:rsidRPr="00F10846" w:rsidRDefault="005B3C78" w:rsidP="005B3C78">
      <w:pPr>
        <w:jc w:val="center"/>
        <w:rPr>
          <w:rFonts w:ascii="Verdana" w:hAnsi="Verdana"/>
          <w:b/>
          <w:sz w:val="22"/>
          <w:szCs w:val="22"/>
        </w:rPr>
      </w:pPr>
    </w:p>
    <w:p w:rsidR="00845325" w:rsidRPr="005B3C78" w:rsidRDefault="005B3C78" w:rsidP="005B3C78">
      <w:pPr>
        <w:jc w:val="center"/>
        <w:rPr>
          <w:rFonts w:ascii="Verdana" w:hAnsi="Verdana"/>
          <w:b/>
          <w:sz w:val="22"/>
          <w:szCs w:val="22"/>
        </w:rPr>
      </w:pPr>
      <w:r>
        <w:rPr>
          <w:rFonts w:ascii="Verdana" w:hAnsi="Verdana"/>
          <w:b/>
          <w:sz w:val="22"/>
          <w:szCs w:val="22"/>
        </w:rPr>
        <w:t>Βασίλειος Ζαχαρόπουλος</w:t>
      </w:r>
    </w:p>
    <w:sectPr w:rsidR="00845325" w:rsidRPr="005B3C78" w:rsidSect="00845325">
      <w:footerReference w:type="default" r:id="rId8"/>
      <w:pgSz w:w="11906" w:h="16838"/>
      <w:pgMar w:top="567" w:right="849" w:bottom="28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8E2" w:rsidRDefault="005E78E2" w:rsidP="005E78E2">
      <w:r>
        <w:separator/>
      </w:r>
    </w:p>
  </w:endnote>
  <w:endnote w:type="continuationSeparator" w:id="0">
    <w:p w:rsidR="005E78E2" w:rsidRDefault="005E78E2" w:rsidP="005E78E2">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9131"/>
      <w:docPartObj>
        <w:docPartGallery w:val="Page Numbers (Bottom of Page)"/>
        <w:docPartUnique/>
      </w:docPartObj>
    </w:sdtPr>
    <w:sdtContent>
      <w:p w:rsidR="00845325" w:rsidRDefault="00CD46E1">
        <w:pPr>
          <w:pStyle w:val="a3"/>
          <w:jc w:val="center"/>
        </w:pPr>
        <w:fldSimple w:instr=" PAGE   \* MERGEFORMAT ">
          <w:r w:rsidR="003A04A8">
            <w:rPr>
              <w:noProof/>
            </w:rPr>
            <w:t>1</w:t>
          </w:r>
        </w:fldSimple>
      </w:p>
    </w:sdtContent>
  </w:sdt>
  <w:p w:rsidR="00845325" w:rsidRDefault="0084532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8E2" w:rsidRDefault="005E78E2" w:rsidP="005E78E2">
      <w:r>
        <w:separator/>
      </w:r>
    </w:p>
  </w:footnote>
  <w:footnote w:type="continuationSeparator" w:id="0">
    <w:p w:rsidR="005E78E2" w:rsidRDefault="005E78E2" w:rsidP="005E78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57561"/>
    <w:multiLevelType w:val="hybridMultilevel"/>
    <w:tmpl w:val="57247212"/>
    <w:lvl w:ilvl="0" w:tplc="0408000F">
      <w:start w:val="1"/>
      <w:numFmt w:val="decimal"/>
      <w:lvlText w:val="%1."/>
      <w:lvlJc w:val="left"/>
      <w:pPr>
        <w:ind w:left="720" w:hanging="360"/>
      </w:pPr>
    </w:lvl>
    <w:lvl w:ilvl="1" w:tplc="E2128A24">
      <w:numFmt w:val="bullet"/>
      <w:lvlText w:val="·"/>
      <w:lvlJc w:val="left"/>
      <w:pPr>
        <w:ind w:left="1440" w:hanging="360"/>
      </w:pPr>
      <w:rPr>
        <w:rFonts w:ascii="Book Antiqua" w:eastAsia="Times New Roman" w:hAnsi="Book Antiqua" w:cs="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5B3C78"/>
    <w:rsid w:val="003A04A8"/>
    <w:rsid w:val="0041489A"/>
    <w:rsid w:val="004F1104"/>
    <w:rsid w:val="005B3C78"/>
    <w:rsid w:val="005E78E2"/>
    <w:rsid w:val="006851DC"/>
    <w:rsid w:val="00845325"/>
    <w:rsid w:val="008806DF"/>
    <w:rsid w:val="00A05634"/>
    <w:rsid w:val="00B77192"/>
    <w:rsid w:val="00C847FD"/>
    <w:rsid w:val="00CD46E1"/>
    <w:rsid w:val="00CE4B03"/>
    <w:rsid w:val="00D273C7"/>
    <w:rsid w:val="00D97F58"/>
    <w:rsid w:val="00E668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C78"/>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5B3C78"/>
    <w:pPr>
      <w:keepNext/>
      <w:spacing w:line="360" w:lineRule="auto"/>
      <w:jc w:val="both"/>
      <w:outlineLvl w:val="0"/>
    </w:pPr>
    <w:rPr>
      <w:b/>
      <w:szCs w:val="20"/>
    </w:rPr>
  </w:style>
  <w:style w:type="paragraph" w:styleId="4">
    <w:name w:val="heading 4"/>
    <w:basedOn w:val="a"/>
    <w:next w:val="a"/>
    <w:link w:val="4Char"/>
    <w:qFormat/>
    <w:rsid w:val="005B3C78"/>
    <w:pPr>
      <w:keepNext/>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B3C78"/>
    <w:rPr>
      <w:rFonts w:ascii="Times New Roman" w:eastAsia="Times New Roman" w:hAnsi="Times New Roman" w:cs="Times New Roman"/>
      <w:b/>
      <w:sz w:val="24"/>
      <w:szCs w:val="20"/>
      <w:lang w:eastAsia="el-GR"/>
    </w:rPr>
  </w:style>
  <w:style w:type="character" w:customStyle="1" w:styleId="4Char">
    <w:name w:val="Επικεφαλίδα 4 Char"/>
    <w:basedOn w:val="a0"/>
    <w:link w:val="4"/>
    <w:rsid w:val="005B3C78"/>
    <w:rPr>
      <w:rFonts w:ascii="Times New Roman" w:eastAsia="Times New Roman" w:hAnsi="Times New Roman" w:cs="Times New Roman"/>
      <w:sz w:val="24"/>
      <w:szCs w:val="20"/>
      <w:lang w:eastAsia="el-GR"/>
    </w:rPr>
  </w:style>
  <w:style w:type="paragraph" w:styleId="2">
    <w:name w:val="Body Text 2"/>
    <w:basedOn w:val="a"/>
    <w:link w:val="2Char"/>
    <w:rsid w:val="005B3C78"/>
    <w:pPr>
      <w:spacing w:line="360" w:lineRule="auto"/>
      <w:jc w:val="both"/>
    </w:pPr>
    <w:rPr>
      <w:szCs w:val="20"/>
    </w:rPr>
  </w:style>
  <w:style w:type="character" w:customStyle="1" w:styleId="2Char">
    <w:name w:val="Σώμα κείμενου 2 Char"/>
    <w:basedOn w:val="a0"/>
    <w:link w:val="2"/>
    <w:rsid w:val="005B3C78"/>
    <w:rPr>
      <w:rFonts w:ascii="Times New Roman" w:eastAsia="Times New Roman" w:hAnsi="Times New Roman" w:cs="Times New Roman"/>
      <w:sz w:val="24"/>
      <w:szCs w:val="20"/>
      <w:lang w:eastAsia="el-GR"/>
    </w:rPr>
  </w:style>
  <w:style w:type="paragraph" w:styleId="a3">
    <w:name w:val="footer"/>
    <w:basedOn w:val="a"/>
    <w:link w:val="Char"/>
    <w:uiPriority w:val="99"/>
    <w:unhideWhenUsed/>
    <w:rsid w:val="005B3C78"/>
    <w:pPr>
      <w:tabs>
        <w:tab w:val="center" w:pos="4153"/>
        <w:tab w:val="right" w:pos="8306"/>
      </w:tabs>
    </w:pPr>
  </w:style>
  <w:style w:type="character" w:customStyle="1" w:styleId="Char">
    <w:name w:val="Υποσέλιδο Char"/>
    <w:basedOn w:val="a0"/>
    <w:link w:val="a3"/>
    <w:uiPriority w:val="99"/>
    <w:rsid w:val="005B3C78"/>
    <w:rPr>
      <w:rFonts w:ascii="Times New Roman" w:eastAsia="Times New Roman" w:hAnsi="Times New Roman" w:cs="Times New Roman"/>
      <w:sz w:val="24"/>
      <w:szCs w:val="24"/>
      <w:lang w:eastAsia="el-GR"/>
    </w:rPr>
  </w:style>
  <w:style w:type="paragraph" w:styleId="a4">
    <w:name w:val="List Paragraph"/>
    <w:basedOn w:val="a"/>
    <w:uiPriority w:val="34"/>
    <w:qFormat/>
    <w:rsid w:val="005B3C78"/>
    <w:pPr>
      <w:ind w:left="720"/>
      <w:contextualSpacing/>
    </w:pPr>
  </w:style>
  <w:style w:type="paragraph" w:styleId="a5">
    <w:name w:val="Body Text Indent"/>
    <w:basedOn w:val="a"/>
    <w:link w:val="Char0"/>
    <w:rsid w:val="005B3C78"/>
    <w:pPr>
      <w:spacing w:after="120"/>
      <w:ind w:left="283"/>
    </w:pPr>
  </w:style>
  <w:style w:type="character" w:customStyle="1" w:styleId="Char0">
    <w:name w:val="Σώμα κείμενου με εσοχή Char"/>
    <w:basedOn w:val="a0"/>
    <w:link w:val="a5"/>
    <w:rsid w:val="005B3C78"/>
    <w:rPr>
      <w:rFonts w:ascii="Times New Roman" w:eastAsia="Times New Roman" w:hAnsi="Times New Roman" w:cs="Times New Roman"/>
      <w:sz w:val="24"/>
      <w:szCs w:val="24"/>
      <w:lang w:eastAsia="el-GR"/>
    </w:rPr>
  </w:style>
  <w:style w:type="paragraph" w:styleId="a6">
    <w:name w:val="Balloon Text"/>
    <w:basedOn w:val="a"/>
    <w:link w:val="Char1"/>
    <w:uiPriority w:val="99"/>
    <w:semiHidden/>
    <w:unhideWhenUsed/>
    <w:rsid w:val="005B3C78"/>
    <w:rPr>
      <w:rFonts w:ascii="Tahoma" w:hAnsi="Tahoma" w:cs="Tahoma"/>
      <w:sz w:val="16"/>
      <w:szCs w:val="16"/>
    </w:rPr>
  </w:style>
  <w:style w:type="character" w:customStyle="1" w:styleId="Char1">
    <w:name w:val="Κείμενο πλαισίου Char"/>
    <w:basedOn w:val="a0"/>
    <w:link w:val="a6"/>
    <w:uiPriority w:val="99"/>
    <w:semiHidden/>
    <w:rsid w:val="005B3C78"/>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3667</Words>
  <Characters>19804</Characters>
  <Application>Microsoft Office Word</Application>
  <DocSecurity>0</DocSecurity>
  <Lines>165</Lines>
  <Paragraphs>46</Paragraphs>
  <ScaleCrop>false</ScaleCrop>
  <HeadingPairs>
    <vt:vector size="2" baseType="variant">
      <vt:variant>
        <vt:lpstr>Τίτλος</vt:lpstr>
      </vt:variant>
      <vt:variant>
        <vt:i4>1</vt:i4>
      </vt:variant>
    </vt:vector>
  </HeadingPairs>
  <TitlesOfParts>
    <vt:vector size="1" baseType="lpstr">
      <vt:lpstr/>
    </vt:vector>
  </TitlesOfParts>
  <Company>Dimos Amaliadas</Company>
  <LinksUpToDate>false</LinksUpToDate>
  <CharactersWithSpaces>23425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C.Routsis</dc:creator>
  <cp:keywords/>
  <dc:description/>
  <cp:lastModifiedBy>C.Routsis</cp:lastModifiedBy>
  <cp:revision>6</cp:revision>
  <cp:lastPrinted>2011-06-06T08:45:00Z</cp:lastPrinted>
  <dcterms:created xsi:type="dcterms:W3CDTF">2011-05-30T06:46:00Z</dcterms:created>
  <dcterms:modified xsi:type="dcterms:W3CDTF">2011-06-06T08:45:00Z</dcterms:modified>
</cp:coreProperties>
</file>